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434" w14:textId="15A2EB82" w:rsidR="001D0D77" w:rsidRPr="00127813" w:rsidRDefault="001D0D77" w:rsidP="001D0D77">
      <w:pPr>
        <w:pStyle w:val="Heading1"/>
        <w:spacing w:line="240" w:lineRule="auto"/>
        <w:rPr>
          <w:rFonts w:cs="Arial"/>
          <w:u w:val="single"/>
        </w:rPr>
      </w:pPr>
    </w:p>
    <w:p w14:paraId="06AE7435" w14:textId="77777777" w:rsidR="001D0D77" w:rsidRPr="00127813" w:rsidRDefault="001D0D77" w:rsidP="001D0D77">
      <w:pPr>
        <w:pStyle w:val="Heading1"/>
        <w:spacing w:line="240" w:lineRule="auto"/>
        <w:ind w:left="720" w:hanging="720"/>
        <w:rPr>
          <w:rFonts w:cs="Arial"/>
          <w:u w:val="single"/>
        </w:rPr>
      </w:pPr>
    </w:p>
    <w:p w14:paraId="06AE7436" w14:textId="77777777" w:rsidR="001D0D77" w:rsidRPr="00127813" w:rsidRDefault="001D0D77" w:rsidP="001D0D77">
      <w:pPr>
        <w:jc w:val="center"/>
        <w:rPr>
          <w:rFonts w:ascii="Arial" w:hAnsi="Arial" w:cs="Arial"/>
          <w:sz w:val="24"/>
        </w:rPr>
      </w:pPr>
      <w:r w:rsidRPr="00127813">
        <w:rPr>
          <w:rFonts w:ascii="Arial" w:hAnsi="Arial" w:cs="Arial"/>
          <w:noProof/>
          <w:sz w:val="24"/>
          <w:lang w:eastAsia="en-GB"/>
        </w:rPr>
        <w:drawing>
          <wp:inline distT="0" distB="0" distL="0" distR="0" wp14:anchorId="06AE74C1" wp14:editId="06AE74C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06AE7437" w14:textId="77777777" w:rsidR="001D0D77" w:rsidRPr="00127813" w:rsidRDefault="001D0D77" w:rsidP="001D0D77">
      <w:pPr>
        <w:pStyle w:val="Heading1"/>
        <w:spacing w:line="240" w:lineRule="auto"/>
        <w:ind w:left="720" w:hanging="720"/>
        <w:jc w:val="center"/>
        <w:rPr>
          <w:rFonts w:cs="Arial"/>
          <w:u w:val="single"/>
        </w:rPr>
      </w:pPr>
    </w:p>
    <w:p w14:paraId="06AE7438" w14:textId="77777777" w:rsidR="001D0D77" w:rsidRPr="00127813" w:rsidRDefault="001D0D77" w:rsidP="001D0D77">
      <w:pPr>
        <w:pStyle w:val="Heading1"/>
        <w:spacing w:line="240" w:lineRule="auto"/>
        <w:ind w:left="720" w:hanging="720"/>
        <w:jc w:val="center"/>
        <w:rPr>
          <w:rFonts w:cs="Arial"/>
          <w:bCs w:val="0"/>
          <w:sz w:val="28"/>
          <w:szCs w:val="28"/>
          <w:u w:val="single"/>
          <w:lang w:eastAsia="en-GB"/>
        </w:rPr>
      </w:pPr>
    </w:p>
    <w:p w14:paraId="06AE7439" w14:textId="3B2414D5" w:rsidR="001D0D77" w:rsidRPr="00127813" w:rsidRDefault="009631AA" w:rsidP="001D0D77">
      <w:pPr>
        <w:jc w:val="center"/>
        <w:rPr>
          <w:rFonts w:ascii="Arial" w:hAnsi="Arial" w:cs="Arial"/>
          <w:b/>
          <w:sz w:val="28"/>
          <w:szCs w:val="28"/>
          <w:u w:val="single"/>
        </w:rPr>
      </w:pPr>
      <w:r w:rsidRPr="00127813">
        <w:rPr>
          <w:rFonts w:ascii="Arial" w:hAnsi="Arial" w:cs="Arial"/>
          <w:b/>
          <w:sz w:val="28"/>
          <w:szCs w:val="28"/>
          <w:lang w:eastAsia="en-GB"/>
        </w:rPr>
        <w:t>ADOPTION</w:t>
      </w:r>
      <w:r w:rsidR="001D0D77" w:rsidRPr="00127813">
        <w:rPr>
          <w:rFonts w:ascii="Arial" w:hAnsi="Arial" w:cs="Arial"/>
          <w:b/>
          <w:sz w:val="28"/>
          <w:szCs w:val="28"/>
          <w:lang w:eastAsia="en-GB"/>
        </w:rPr>
        <w:t xml:space="preserve"> </w:t>
      </w:r>
      <w:r w:rsidR="00580589">
        <w:rPr>
          <w:rFonts w:ascii="Arial" w:hAnsi="Arial" w:cs="Arial"/>
          <w:b/>
          <w:sz w:val="28"/>
          <w:szCs w:val="28"/>
          <w:lang w:eastAsia="en-GB"/>
        </w:rPr>
        <w:t xml:space="preserve">&amp; </w:t>
      </w:r>
      <w:r w:rsidR="00580589" w:rsidRPr="19C25793">
        <w:rPr>
          <w:rFonts w:ascii="Arial" w:hAnsi="Arial" w:cs="Arial"/>
          <w:b/>
          <w:bCs/>
          <w:sz w:val="28"/>
          <w:szCs w:val="28"/>
          <w:lang w:eastAsia="en-GB"/>
        </w:rPr>
        <w:t>SURROGACY</w:t>
      </w:r>
      <w:r w:rsidR="001D0D77" w:rsidRPr="00127813">
        <w:rPr>
          <w:rFonts w:ascii="Arial" w:hAnsi="Arial" w:cs="Arial"/>
          <w:b/>
          <w:sz w:val="28"/>
          <w:szCs w:val="28"/>
          <w:lang w:eastAsia="en-GB"/>
        </w:rPr>
        <w:t xml:space="preserve"> POLICY</w:t>
      </w:r>
    </w:p>
    <w:p w14:paraId="06AE743A" w14:textId="77777777" w:rsidR="001D0D77" w:rsidRPr="00127813" w:rsidRDefault="001D0D77" w:rsidP="001D0D77">
      <w:pPr>
        <w:pStyle w:val="BodyText"/>
        <w:rPr>
          <w:rFonts w:ascii="Arial" w:hAnsi="Arial" w:cs="Arial"/>
          <w:b/>
          <w:bCs/>
          <w:sz w:val="24"/>
          <w:u w:val="single"/>
        </w:rPr>
      </w:pPr>
    </w:p>
    <w:p w14:paraId="06AE743C" w14:textId="77777777" w:rsidR="001D0D77" w:rsidRPr="00127813" w:rsidRDefault="001D0D77" w:rsidP="001D0D77">
      <w:pPr>
        <w:pStyle w:val="BodyText"/>
        <w:rPr>
          <w:rFonts w:ascii="Arial" w:hAnsi="Arial" w:cs="Arial"/>
          <w:b/>
          <w:bCs/>
          <w:sz w:val="24"/>
          <w:u w:val="single"/>
        </w:rPr>
      </w:pPr>
    </w:p>
    <w:p w14:paraId="06AE743D" w14:textId="77777777" w:rsidR="001D0D77" w:rsidRPr="00127813" w:rsidRDefault="001D0D77" w:rsidP="001D0D77">
      <w:pPr>
        <w:pStyle w:val="BodyText"/>
        <w:rPr>
          <w:rFonts w:ascii="Arial" w:hAnsi="Arial" w:cs="Arial"/>
          <w:sz w:val="24"/>
        </w:rPr>
      </w:pPr>
    </w:p>
    <w:tbl>
      <w:tblPr>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6"/>
        <w:gridCol w:w="2769"/>
        <w:gridCol w:w="2478"/>
      </w:tblGrid>
      <w:tr w:rsidR="00580589" w:rsidRPr="00127813" w14:paraId="06AE7442" w14:textId="77777777" w:rsidTr="19C25793">
        <w:trPr>
          <w:trHeight w:val="300"/>
        </w:trPr>
        <w:tc>
          <w:tcPr>
            <w:tcW w:w="1101" w:type="dxa"/>
          </w:tcPr>
          <w:p w14:paraId="06AE743E" w14:textId="77777777" w:rsidR="00580589" w:rsidRPr="00127813" w:rsidRDefault="00580589" w:rsidP="00127813">
            <w:pPr>
              <w:pStyle w:val="BodyText"/>
              <w:rPr>
                <w:rFonts w:ascii="Arial" w:hAnsi="Arial" w:cs="Arial"/>
                <w:b/>
                <w:sz w:val="24"/>
              </w:rPr>
            </w:pPr>
            <w:r w:rsidRPr="00127813">
              <w:rPr>
                <w:rFonts w:ascii="Arial" w:hAnsi="Arial" w:cs="Arial"/>
                <w:b/>
                <w:sz w:val="24"/>
              </w:rPr>
              <w:t xml:space="preserve">Rev </w:t>
            </w:r>
          </w:p>
        </w:tc>
        <w:tc>
          <w:tcPr>
            <w:tcW w:w="916" w:type="dxa"/>
          </w:tcPr>
          <w:p w14:paraId="06AE743F" w14:textId="77777777" w:rsidR="00580589" w:rsidRPr="00127813" w:rsidRDefault="00580589" w:rsidP="00127813">
            <w:pPr>
              <w:pStyle w:val="BodyText"/>
              <w:rPr>
                <w:rFonts w:ascii="Arial" w:hAnsi="Arial" w:cs="Arial"/>
                <w:b/>
                <w:sz w:val="24"/>
              </w:rPr>
            </w:pPr>
            <w:r w:rsidRPr="00127813">
              <w:rPr>
                <w:rFonts w:ascii="Arial" w:hAnsi="Arial" w:cs="Arial"/>
                <w:b/>
                <w:sz w:val="24"/>
              </w:rPr>
              <w:t>Date</w:t>
            </w:r>
          </w:p>
        </w:tc>
        <w:tc>
          <w:tcPr>
            <w:tcW w:w="5247" w:type="dxa"/>
            <w:gridSpan w:val="2"/>
          </w:tcPr>
          <w:p w14:paraId="06AE7440" w14:textId="77777777" w:rsidR="00580589" w:rsidRPr="00127813" w:rsidRDefault="00580589" w:rsidP="00127813">
            <w:pPr>
              <w:pStyle w:val="BodyText"/>
              <w:rPr>
                <w:rFonts w:ascii="Arial" w:hAnsi="Arial" w:cs="Arial"/>
                <w:b/>
                <w:sz w:val="24"/>
              </w:rPr>
            </w:pPr>
            <w:r w:rsidRPr="00127813">
              <w:rPr>
                <w:rFonts w:ascii="Arial" w:hAnsi="Arial" w:cs="Arial"/>
                <w:b/>
                <w:sz w:val="24"/>
              </w:rPr>
              <w:t xml:space="preserve">Purpose of Issue/Description of Change  </w:t>
            </w:r>
          </w:p>
        </w:tc>
      </w:tr>
      <w:tr w:rsidR="00580589" w:rsidRPr="00127813" w14:paraId="06AE7451" w14:textId="77777777" w:rsidTr="19C25793">
        <w:trPr>
          <w:trHeight w:val="300"/>
        </w:trPr>
        <w:tc>
          <w:tcPr>
            <w:tcW w:w="1101" w:type="dxa"/>
          </w:tcPr>
          <w:p w14:paraId="06AE744D" w14:textId="77777777" w:rsidR="00580589" w:rsidRPr="00127813" w:rsidRDefault="00580589" w:rsidP="00127813">
            <w:pPr>
              <w:pStyle w:val="BodyText"/>
              <w:rPr>
                <w:rFonts w:ascii="Arial" w:hAnsi="Arial" w:cs="Arial"/>
                <w:sz w:val="24"/>
              </w:rPr>
            </w:pPr>
            <w:r w:rsidRPr="00127813">
              <w:rPr>
                <w:rFonts w:ascii="Arial" w:hAnsi="Arial" w:cs="Arial"/>
                <w:sz w:val="24"/>
              </w:rPr>
              <w:t>3.</w:t>
            </w:r>
          </w:p>
        </w:tc>
        <w:tc>
          <w:tcPr>
            <w:tcW w:w="916" w:type="dxa"/>
          </w:tcPr>
          <w:p w14:paraId="06AE744E" w14:textId="77777777" w:rsidR="00580589" w:rsidRPr="00127813" w:rsidRDefault="00580589" w:rsidP="00127813">
            <w:pPr>
              <w:pStyle w:val="BodyText"/>
              <w:rPr>
                <w:rFonts w:ascii="Arial" w:hAnsi="Arial" w:cs="Arial"/>
                <w:sz w:val="24"/>
              </w:rPr>
            </w:pPr>
            <w:r w:rsidRPr="00127813">
              <w:rPr>
                <w:rFonts w:ascii="Arial" w:hAnsi="Arial" w:cs="Arial"/>
                <w:sz w:val="24"/>
              </w:rPr>
              <w:t>2014</w:t>
            </w:r>
          </w:p>
        </w:tc>
        <w:tc>
          <w:tcPr>
            <w:tcW w:w="5247" w:type="dxa"/>
            <w:gridSpan w:val="2"/>
          </w:tcPr>
          <w:p w14:paraId="06AE744F" w14:textId="77777777" w:rsidR="00580589" w:rsidRPr="00127813" w:rsidRDefault="00580589" w:rsidP="00127813">
            <w:pPr>
              <w:pStyle w:val="BodyText"/>
              <w:rPr>
                <w:rFonts w:ascii="Arial" w:hAnsi="Arial" w:cs="Arial"/>
                <w:sz w:val="24"/>
              </w:rPr>
            </w:pPr>
            <w:r w:rsidRPr="00127813">
              <w:rPr>
                <w:rFonts w:ascii="Arial" w:hAnsi="Arial" w:cs="Arial"/>
                <w:sz w:val="24"/>
              </w:rPr>
              <w:t>Cosmetic changes</w:t>
            </w:r>
          </w:p>
        </w:tc>
      </w:tr>
      <w:tr w:rsidR="00580589" w:rsidRPr="00127813" w14:paraId="06AE7456" w14:textId="77777777" w:rsidTr="19C25793">
        <w:trPr>
          <w:trHeight w:val="300"/>
        </w:trPr>
        <w:tc>
          <w:tcPr>
            <w:tcW w:w="1101" w:type="dxa"/>
          </w:tcPr>
          <w:p w14:paraId="06AE7452" w14:textId="77777777" w:rsidR="00580589" w:rsidRPr="00127813" w:rsidRDefault="00580589" w:rsidP="00127813">
            <w:pPr>
              <w:pStyle w:val="BodyText"/>
              <w:rPr>
                <w:rFonts w:ascii="Arial" w:hAnsi="Arial" w:cs="Arial"/>
                <w:sz w:val="24"/>
              </w:rPr>
            </w:pPr>
            <w:r w:rsidRPr="00127813">
              <w:rPr>
                <w:rFonts w:ascii="Arial" w:hAnsi="Arial" w:cs="Arial"/>
                <w:sz w:val="24"/>
              </w:rPr>
              <w:t>4.</w:t>
            </w:r>
          </w:p>
        </w:tc>
        <w:tc>
          <w:tcPr>
            <w:tcW w:w="916" w:type="dxa"/>
          </w:tcPr>
          <w:p w14:paraId="06AE7453" w14:textId="77777777" w:rsidR="00580589" w:rsidRPr="00127813" w:rsidRDefault="00580589" w:rsidP="00127813">
            <w:pPr>
              <w:pStyle w:val="BodyText"/>
              <w:rPr>
                <w:rFonts w:ascii="Arial" w:hAnsi="Arial" w:cs="Arial"/>
                <w:sz w:val="24"/>
              </w:rPr>
            </w:pPr>
            <w:r w:rsidRPr="00127813">
              <w:rPr>
                <w:rFonts w:ascii="Arial" w:hAnsi="Arial" w:cs="Arial"/>
                <w:sz w:val="24"/>
              </w:rPr>
              <w:t>2015</w:t>
            </w:r>
          </w:p>
        </w:tc>
        <w:tc>
          <w:tcPr>
            <w:tcW w:w="5247" w:type="dxa"/>
            <w:gridSpan w:val="2"/>
          </w:tcPr>
          <w:p w14:paraId="06AE7454" w14:textId="77777777" w:rsidR="00580589" w:rsidRPr="00127813" w:rsidRDefault="00580589" w:rsidP="00127813">
            <w:pPr>
              <w:pStyle w:val="BodyText"/>
              <w:rPr>
                <w:rFonts w:ascii="Arial" w:hAnsi="Arial" w:cs="Arial"/>
                <w:sz w:val="24"/>
              </w:rPr>
            </w:pPr>
            <w:r w:rsidRPr="00127813">
              <w:rPr>
                <w:rFonts w:ascii="Arial" w:hAnsi="Arial" w:cs="Arial"/>
                <w:sz w:val="24"/>
              </w:rPr>
              <w:t>Update for clarity</w:t>
            </w:r>
          </w:p>
        </w:tc>
      </w:tr>
      <w:tr w:rsidR="00580589" w:rsidRPr="00127813" w14:paraId="06AE745B" w14:textId="77777777" w:rsidTr="19C25793">
        <w:trPr>
          <w:trHeight w:val="300"/>
        </w:trPr>
        <w:tc>
          <w:tcPr>
            <w:tcW w:w="1101" w:type="dxa"/>
          </w:tcPr>
          <w:p w14:paraId="06AE7457" w14:textId="77777777" w:rsidR="00580589" w:rsidRPr="00127813" w:rsidRDefault="00580589" w:rsidP="00127813">
            <w:pPr>
              <w:pStyle w:val="BodyText"/>
              <w:rPr>
                <w:rFonts w:ascii="Arial" w:hAnsi="Arial" w:cs="Arial"/>
                <w:sz w:val="24"/>
              </w:rPr>
            </w:pPr>
            <w:r w:rsidRPr="00127813">
              <w:rPr>
                <w:rFonts w:ascii="Arial" w:hAnsi="Arial" w:cs="Arial"/>
                <w:sz w:val="24"/>
              </w:rPr>
              <w:t>5.</w:t>
            </w:r>
          </w:p>
        </w:tc>
        <w:tc>
          <w:tcPr>
            <w:tcW w:w="916" w:type="dxa"/>
          </w:tcPr>
          <w:p w14:paraId="06AE7458" w14:textId="77777777" w:rsidR="00580589" w:rsidRPr="00127813" w:rsidRDefault="00580589" w:rsidP="00127813">
            <w:pPr>
              <w:pStyle w:val="BodyText"/>
              <w:rPr>
                <w:rFonts w:ascii="Arial" w:hAnsi="Arial" w:cs="Arial"/>
                <w:sz w:val="24"/>
              </w:rPr>
            </w:pPr>
            <w:r w:rsidRPr="00127813">
              <w:rPr>
                <w:rFonts w:ascii="Arial" w:hAnsi="Arial" w:cs="Arial"/>
                <w:sz w:val="24"/>
              </w:rPr>
              <w:t>2016</w:t>
            </w:r>
          </w:p>
        </w:tc>
        <w:tc>
          <w:tcPr>
            <w:tcW w:w="5247" w:type="dxa"/>
            <w:gridSpan w:val="2"/>
          </w:tcPr>
          <w:p w14:paraId="06AE7459" w14:textId="77777777" w:rsidR="00580589" w:rsidRPr="00127813" w:rsidRDefault="00580589" w:rsidP="00127813">
            <w:pPr>
              <w:pStyle w:val="BodyText"/>
              <w:rPr>
                <w:rFonts w:ascii="Arial" w:hAnsi="Arial" w:cs="Arial"/>
                <w:sz w:val="24"/>
              </w:rPr>
            </w:pPr>
            <w:r w:rsidRPr="00127813">
              <w:rPr>
                <w:rFonts w:ascii="Arial" w:hAnsi="Arial" w:cs="Arial"/>
                <w:sz w:val="24"/>
              </w:rPr>
              <w:t>Cosmetic changes</w:t>
            </w:r>
          </w:p>
        </w:tc>
      </w:tr>
      <w:tr w:rsidR="00580589" w:rsidRPr="00127813" w14:paraId="06AE7460" w14:textId="77777777" w:rsidTr="19C25793">
        <w:trPr>
          <w:trHeight w:val="300"/>
        </w:trPr>
        <w:tc>
          <w:tcPr>
            <w:tcW w:w="1101" w:type="dxa"/>
          </w:tcPr>
          <w:p w14:paraId="06AE745C" w14:textId="77777777" w:rsidR="00580589" w:rsidRPr="00127813" w:rsidRDefault="00580589" w:rsidP="00127813">
            <w:pPr>
              <w:pStyle w:val="BodyText"/>
              <w:rPr>
                <w:rFonts w:ascii="Arial" w:hAnsi="Arial" w:cs="Arial"/>
                <w:sz w:val="24"/>
              </w:rPr>
            </w:pPr>
            <w:r w:rsidRPr="00127813">
              <w:rPr>
                <w:rFonts w:ascii="Arial" w:hAnsi="Arial" w:cs="Arial"/>
                <w:sz w:val="24"/>
              </w:rPr>
              <w:t>6.</w:t>
            </w:r>
          </w:p>
        </w:tc>
        <w:tc>
          <w:tcPr>
            <w:tcW w:w="916" w:type="dxa"/>
          </w:tcPr>
          <w:p w14:paraId="06AE745D" w14:textId="77777777" w:rsidR="00580589" w:rsidRPr="00127813" w:rsidRDefault="00580589" w:rsidP="00127813">
            <w:pPr>
              <w:pStyle w:val="BodyText"/>
              <w:rPr>
                <w:rFonts w:ascii="Arial" w:hAnsi="Arial" w:cs="Arial"/>
                <w:sz w:val="24"/>
              </w:rPr>
            </w:pPr>
            <w:r w:rsidRPr="00127813">
              <w:rPr>
                <w:rFonts w:ascii="Arial" w:hAnsi="Arial" w:cs="Arial"/>
                <w:sz w:val="24"/>
              </w:rPr>
              <w:t>2018</w:t>
            </w:r>
          </w:p>
        </w:tc>
        <w:tc>
          <w:tcPr>
            <w:tcW w:w="5247" w:type="dxa"/>
            <w:gridSpan w:val="2"/>
          </w:tcPr>
          <w:p w14:paraId="06AE745E" w14:textId="77777777" w:rsidR="00580589" w:rsidRPr="00127813" w:rsidRDefault="00580589" w:rsidP="00127813">
            <w:pPr>
              <w:pStyle w:val="BodyText"/>
              <w:rPr>
                <w:rFonts w:ascii="Arial" w:hAnsi="Arial" w:cs="Arial"/>
                <w:sz w:val="24"/>
              </w:rPr>
            </w:pPr>
            <w:r w:rsidRPr="00127813">
              <w:rPr>
                <w:rFonts w:ascii="Arial" w:hAnsi="Arial" w:cs="Arial"/>
                <w:sz w:val="24"/>
              </w:rPr>
              <w:t>Update to mirror maternity leave policy</w:t>
            </w:r>
          </w:p>
        </w:tc>
      </w:tr>
      <w:tr w:rsidR="00580589" w:rsidRPr="00127813" w14:paraId="7420A023" w14:textId="77777777" w:rsidTr="19C25793">
        <w:trPr>
          <w:trHeight w:val="300"/>
        </w:trPr>
        <w:tc>
          <w:tcPr>
            <w:tcW w:w="1101" w:type="dxa"/>
          </w:tcPr>
          <w:p w14:paraId="39A15533" w14:textId="497D3239" w:rsidR="00580589" w:rsidRPr="00127813" w:rsidRDefault="00580589" w:rsidP="00127813">
            <w:pPr>
              <w:pStyle w:val="BodyText"/>
              <w:rPr>
                <w:rFonts w:ascii="Arial" w:hAnsi="Arial" w:cs="Arial"/>
                <w:sz w:val="24"/>
              </w:rPr>
            </w:pPr>
            <w:r>
              <w:rPr>
                <w:rFonts w:ascii="Arial" w:hAnsi="Arial" w:cs="Arial"/>
                <w:sz w:val="24"/>
              </w:rPr>
              <w:t>7.</w:t>
            </w:r>
          </w:p>
        </w:tc>
        <w:tc>
          <w:tcPr>
            <w:tcW w:w="916" w:type="dxa"/>
          </w:tcPr>
          <w:p w14:paraId="7D4E4A9C" w14:textId="3BD7F0BF" w:rsidR="00580589" w:rsidRPr="00127813" w:rsidRDefault="00580589" w:rsidP="00127813">
            <w:pPr>
              <w:pStyle w:val="BodyText"/>
              <w:rPr>
                <w:rFonts w:ascii="Arial" w:hAnsi="Arial" w:cs="Arial"/>
                <w:sz w:val="24"/>
              </w:rPr>
            </w:pPr>
            <w:r>
              <w:rPr>
                <w:rFonts w:ascii="Arial" w:hAnsi="Arial" w:cs="Arial"/>
                <w:sz w:val="24"/>
              </w:rPr>
              <w:t>2021</w:t>
            </w:r>
          </w:p>
        </w:tc>
        <w:tc>
          <w:tcPr>
            <w:tcW w:w="5247" w:type="dxa"/>
            <w:gridSpan w:val="2"/>
          </w:tcPr>
          <w:p w14:paraId="3F912EA5" w14:textId="6DA803F2" w:rsidR="00580589" w:rsidRPr="00127813" w:rsidRDefault="00580589" w:rsidP="00127813">
            <w:pPr>
              <w:pStyle w:val="BodyText"/>
              <w:rPr>
                <w:rFonts w:ascii="Arial" w:hAnsi="Arial" w:cs="Arial"/>
                <w:sz w:val="24"/>
              </w:rPr>
            </w:pPr>
            <w:r>
              <w:rPr>
                <w:rFonts w:ascii="Arial" w:hAnsi="Arial" w:cs="Arial"/>
                <w:sz w:val="24"/>
              </w:rPr>
              <w:t>Review – wording amendments that do not affect content</w:t>
            </w:r>
          </w:p>
        </w:tc>
      </w:tr>
      <w:tr w:rsidR="00580589" w:rsidRPr="00127813" w14:paraId="212F83F6" w14:textId="77777777" w:rsidTr="19C25793">
        <w:trPr>
          <w:trHeight w:val="300"/>
        </w:trPr>
        <w:tc>
          <w:tcPr>
            <w:tcW w:w="1101" w:type="dxa"/>
          </w:tcPr>
          <w:p w14:paraId="0A19C1D6" w14:textId="6DD9B68F" w:rsidR="00580589" w:rsidRDefault="00580589" w:rsidP="00127813">
            <w:pPr>
              <w:pStyle w:val="BodyText"/>
              <w:rPr>
                <w:rFonts w:ascii="Arial" w:hAnsi="Arial" w:cs="Arial"/>
                <w:sz w:val="24"/>
              </w:rPr>
            </w:pPr>
            <w:r>
              <w:rPr>
                <w:rFonts w:ascii="Arial" w:hAnsi="Arial" w:cs="Arial"/>
                <w:sz w:val="24"/>
              </w:rPr>
              <w:t>8.</w:t>
            </w:r>
          </w:p>
        </w:tc>
        <w:tc>
          <w:tcPr>
            <w:tcW w:w="916" w:type="dxa"/>
          </w:tcPr>
          <w:p w14:paraId="192DF088" w14:textId="23050A64" w:rsidR="00580589" w:rsidRDefault="00580589" w:rsidP="00127813">
            <w:pPr>
              <w:pStyle w:val="BodyText"/>
              <w:rPr>
                <w:rFonts w:ascii="Arial" w:hAnsi="Arial" w:cs="Arial"/>
                <w:sz w:val="24"/>
              </w:rPr>
            </w:pPr>
            <w:r>
              <w:rPr>
                <w:rFonts w:ascii="Arial" w:hAnsi="Arial" w:cs="Arial"/>
                <w:sz w:val="24"/>
              </w:rPr>
              <w:t>2023</w:t>
            </w:r>
          </w:p>
        </w:tc>
        <w:tc>
          <w:tcPr>
            <w:tcW w:w="5247" w:type="dxa"/>
            <w:gridSpan w:val="2"/>
          </w:tcPr>
          <w:p w14:paraId="12715751" w14:textId="0536DE7E" w:rsidR="00580589" w:rsidRDefault="00580589" w:rsidP="00127813">
            <w:pPr>
              <w:pStyle w:val="BodyText"/>
              <w:rPr>
                <w:rFonts w:ascii="Arial" w:hAnsi="Arial" w:cs="Arial"/>
                <w:sz w:val="24"/>
              </w:rPr>
            </w:pPr>
            <w:r>
              <w:rPr>
                <w:rFonts w:ascii="Arial" w:hAnsi="Arial" w:cs="Arial"/>
                <w:sz w:val="24"/>
              </w:rPr>
              <w:t>Cosmetic changes and clarity to wording that does not affect content</w:t>
            </w:r>
          </w:p>
        </w:tc>
      </w:tr>
      <w:tr w:rsidR="00580589" w:rsidRPr="00127813" w14:paraId="06AE7465" w14:textId="77777777" w:rsidTr="19C25793">
        <w:trPr>
          <w:trHeight w:val="780"/>
        </w:trPr>
        <w:tc>
          <w:tcPr>
            <w:tcW w:w="2017" w:type="dxa"/>
            <w:gridSpan w:val="2"/>
          </w:tcPr>
          <w:p w14:paraId="06AE7461" w14:textId="77777777" w:rsidR="00580589" w:rsidRPr="00127813" w:rsidRDefault="00580589" w:rsidP="00127813">
            <w:pPr>
              <w:pStyle w:val="BodyText"/>
              <w:jc w:val="center"/>
              <w:rPr>
                <w:rFonts w:ascii="Arial" w:hAnsi="Arial" w:cs="Arial"/>
                <w:b/>
                <w:sz w:val="24"/>
              </w:rPr>
            </w:pPr>
            <w:r w:rsidRPr="00127813">
              <w:rPr>
                <w:rFonts w:ascii="Arial" w:hAnsi="Arial" w:cs="Arial"/>
                <w:b/>
                <w:sz w:val="24"/>
              </w:rPr>
              <w:t>Policy officer</w:t>
            </w:r>
          </w:p>
        </w:tc>
        <w:tc>
          <w:tcPr>
            <w:tcW w:w="2769" w:type="dxa"/>
          </w:tcPr>
          <w:p w14:paraId="06AE7462" w14:textId="77777777" w:rsidR="00580589" w:rsidRPr="00127813" w:rsidRDefault="00580589" w:rsidP="00127813">
            <w:pPr>
              <w:pStyle w:val="BodyText"/>
              <w:jc w:val="center"/>
              <w:rPr>
                <w:rFonts w:ascii="Arial" w:hAnsi="Arial" w:cs="Arial"/>
                <w:b/>
                <w:sz w:val="24"/>
              </w:rPr>
            </w:pPr>
            <w:r w:rsidRPr="00127813">
              <w:rPr>
                <w:rFonts w:ascii="Arial" w:hAnsi="Arial" w:cs="Arial"/>
                <w:b/>
                <w:sz w:val="24"/>
              </w:rPr>
              <w:t>Senior Responsible Officer</w:t>
            </w:r>
          </w:p>
        </w:tc>
        <w:tc>
          <w:tcPr>
            <w:tcW w:w="2478" w:type="dxa"/>
          </w:tcPr>
          <w:p w14:paraId="06AE7463" w14:textId="77777777" w:rsidR="00580589" w:rsidRPr="00127813" w:rsidRDefault="00580589" w:rsidP="00127813">
            <w:pPr>
              <w:pStyle w:val="BodyText"/>
              <w:jc w:val="center"/>
              <w:rPr>
                <w:rFonts w:ascii="Arial" w:hAnsi="Arial" w:cs="Arial"/>
                <w:b/>
                <w:sz w:val="24"/>
              </w:rPr>
            </w:pPr>
            <w:r w:rsidRPr="00127813">
              <w:rPr>
                <w:rFonts w:ascii="Arial" w:hAnsi="Arial" w:cs="Arial"/>
                <w:b/>
                <w:sz w:val="24"/>
              </w:rPr>
              <w:t xml:space="preserve">Approved By </w:t>
            </w:r>
            <w:r w:rsidRPr="00127813">
              <w:rPr>
                <w:rFonts w:ascii="Arial" w:hAnsi="Arial" w:cs="Arial"/>
                <w:b/>
                <w:sz w:val="24"/>
              </w:rPr>
              <w:br/>
              <w:t>and Date</w:t>
            </w:r>
          </w:p>
        </w:tc>
      </w:tr>
      <w:tr w:rsidR="00580589" w:rsidRPr="00127813" w14:paraId="06AE746A" w14:textId="77777777" w:rsidTr="19C25793">
        <w:trPr>
          <w:trHeight w:val="584"/>
        </w:trPr>
        <w:tc>
          <w:tcPr>
            <w:tcW w:w="2017" w:type="dxa"/>
            <w:gridSpan w:val="2"/>
          </w:tcPr>
          <w:p w14:paraId="06AE7466" w14:textId="79DA0964" w:rsidR="00580589" w:rsidRPr="00127813" w:rsidRDefault="00580589" w:rsidP="00127813">
            <w:pPr>
              <w:pStyle w:val="BodyText"/>
              <w:jc w:val="center"/>
              <w:rPr>
                <w:rFonts w:ascii="Arial" w:hAnsi="Arial" w:cs="Arial"/>
                <w:sz w:val="24"/>
              </w:rPr>
            </w:pPr>
            <w:r>
              <w:rPr>
                <w:rFonts w:ascii="Arial" w:hAnsi="Arial" w:cs="Arial"/>
                <w:sz w:val="24"/>
              </w:rPr>
              <w:t xml:space="preserve">Catherine </w:t>
            </w:r>
            <w:r w:rsidRPr="19C25793">
              <w:rPr>
                <w:rFonts w:ascii="Arial" w:hAnsi="Arial" w:cs="Arial"/>
                <w:sz w:val="24"/>
              </w:rPr>
              <w:t>Hughes</w:t>
            </w:r>
          </w:p>
        </w:tc>
        <w:tc>
          <w:tcPr>
            <w:tcW w:w="2769" w:type="dxa"/>
          </w:tcPr>
          <w:p w14:paraId="06AE7467" w14:textId="77777777" w:rsidR="00580589" w:rsidRPr="00127813" w:rsidRDefault="00580589" w:rsidP="00127813">
            <w:pPr>
              <w:pStyle w:val="BodyText"/>
              <w:jc w:val="center"/>
              <w:rPr>
                <w:rFonts w:ascii="Arial" w:hAnsi="Arial" w:cs="Arial"/>
                <w:sz w:val="24"/>
              </w:rPr>
            </w:pPr>
            <w:r w:rsidRPr="00127813">
              <w:rPr>
                <w:rFonts w:ascii="Arial" w:hAnsi="Arial" w:cs="Arial"/>
                <w:sz w:val="24"/>
              </w:rPr>
              <w:t>Steffan Griffiths</w:t>
            </w:r>
          </w:p>
        </w:tc>
        <w:tc>
          <w:tcPr>
            <w:tcW w:w="2478" w:type="dxa"/>
          </w:tcPr>
          <w:p w14:paraId="06AE7468" w14:textId="77777777" w:rsidR="00580589" w:rsidRPr="00127813" w:rsidRDefault="00580589" w:rsidP="00127813">
            <w:pPr>
              <w:pStyle w:val="BodyText"/>
              <w:jc w:val="center"/>
              <w:rPr>
                <w:rFonts w:ascii="Arial" w:hAnsi="Arial" w:cs="Arial"/>
                <w:sz w:val="24"/>
              </w:rPr>
            </w:pPr>
            <w:r w:rsidRPr="00127813">
              <w:rPr>
                <w:rFonts w:ascii="Arial" w:hAnsi="Arial" w:cs="Arial"/>
                <w:sz w:val="24"/>
              </w:rPr>
              <w:t>HRTG 10/02/2003</w:t>
            </w:r>
          </w:p>
        </w:tc>
      </w:tr>
    </w:tbl>
    <w:p w14:paraId="06AE746B" w14:textId="77777777" w:rsidR="00687AA4" w:rsidRPr="00127813" w:rsidRDefault="00687AA4">
      <w:pPr>
        <w:rPr>
          <w:rFonts w:ascii="Arial" w:hAnsi="Arial" w:cs="Arial"/>
          <w:sz w:val="24"/>
        </w:rPr>
      </w:pPr>
    </w:p>
    <w:p w14:paraId="06AE747D" w14:textId="5C63A419" w:rsidR="001D0D77" w:rsidRDefault="00514F11" w:rsidP="001D0D77">
      <w:pPr>
        <w:rPr>
          <w:rFonts w:ascii="Arial" w:hAnsi="Arial" w:cs="Arial"/>
          <w:sz w:val="24"/>
        </w:rPr>
      </w:pPr>
      <w:r>
        <w:rPr>
          <w:rFonts w:ascii="Arial" w:hAnsi="Arial" w:cs="Arial"/>
          <w:sz w:val="24"/>
        </w:rPr>
        <w:lastRenderedPageBreak/>
        <w:t>CONTENTS</w:t>
      </w:r>
    </w:p>
    <w:p w14:paraId="5C569412" w14:textId="03237889" w:rsidR="00514F11" w:rsidRDefault="00514F11" w:rsidP="00514F11">
      <w:pPr>
        <w:pStyle w:val="ListParagraph"/>
        <w:numPr>
          <w:ilvl w:val="0"/>
          <w:numId w:val="3"/>
        </w:numPr>
        <w:rPr>
          <w:rFonts w:ascii="Arial" w:hAnsi="Arial" w:cs="Arial"/>
          <w:sz w:val="24"/>
        </w:rPr>
      </w:pPr>
      <w:r>
        <w:rPr>
          <w:rFonts w:ascii="Arial" w:hAnsi="Arial" w:cs="Arial"/>
          <w:sz w:val="24"/>
        </w:rPr>
        <w:t>INTRODUCTION</w:t>
      </w:r>
    </w:p>
    <w:p w14:paraId="15A64F2E" w14:textId="120BC632" w:rsidR="00514F11" w:rsidRDefault="00514F11" w:rsidP="00514F11">
      <w:pPr>
        <w:pStyle w:val="ListParagraph"/>
        <w:numPr>
          <w:ilvl w:val="0"/>
          <w:numId w:val="3"/>
        </w:numPr>
        <w:rPr>
          <w:rFonts w:ascii="Arial" w:hAnsi="Arial" w:cs="Arial"/>
          <w:sz w:val="24"/>
        </w:rPr>
      </w:pPr>
      <w:r>
        <w:rPr>
          <w:rFonts w:ascii="Arial" w:hAnsi="Arial" w:cs="Arial"/>
          <w:sz w:val="24"/>
        </w:rPr>
        <w:t>ENTITLEMENT</w:t>
      </w:r>
    </w:p>
    <w:p w14:paraId="07758505" w14:textId="346C61AB" w:rsidR="00514F11" w:rsidRDefault="00514F11" w:rsidP="00514F11">
      <w:pPr>
        <w:pStyle w:val="ListParagraph"/>
        <w:numPr>
          <w:ilvl w:val="0"/>
          <w:numId w:val="3"/>
        </w:numPr>
        <w:rPr>
          <w:rFonts w:ascii="Arial" w:hAnsi="Arial" w:cs="Arial"/>
          <w:sz w:val="24"/>
        </w:rPr>
      </w:pPr>
      <w:r>
        <w:rPr>
          <w:rFonts w:ascii="Arial" w:hAnsi="Arial" w:cs="Arial"/>
          <w:sz w:val="24"/>
        </w:rPr>
        <w:t>NOTIFICATION PROCESS</w:t>
      </w:r>
    </w:p>
    <w:p w14:paraId="364D55C7" w14:textId="3EDAF972" w:rsidR="00514F11" w:rsidRDefault="00514F11" w:rsidP="00514F11">
      <w:pPr>
        <w:pStyle w:val="ListParagraph"/>
        <w:numPr>
          <w:ilvl w:val="0"/>
          <w:numId w:val="3"/>
        </w:numPr>
        <w:rPr>
          <w:rFonts w:ascii="Arial" w:hAnsi="Arial" w:cs="Arial"/>
          <w:sz w:val="24"/>
        </w:rPr>
      </w:pPr>
      <w:r>
        <w:rPr>
          <w:rFonts w:ascii="Arial" w:hAnsi="Arial" w:cs="Arial"/>
          <w:sz w:val="24"/>
        </w:rPr>
        <w:t>PAY ENTITLEMENTS</w:t>
      </w:r>
    </w:p>
    <w:p w14:paraId="271E19DE" w14:textId="77777777" w:rsidR="00514F11" w:rsidRPr="00514F11" w:rsidRDefault="00514F11" w:rsidP="00514F11">
      <w:pPr>
        <w:pStyle w:val="ListParagraph"/>
        <w:numPr>
          <w:ilvl w:val="0"/>
          <w:numId w:val="3"/>
        </w:numPr>
        <w:rPr>
          <w:rFonts w:ascii="Arial" w:hAnsi="Arial" w:cs="Arial"/>
          <w:sz w:val="24"/>
        </w:rPr>
      </w:pPr>
      <w:proofErr w:type="gramStart"/>
      <w:r w:rsidRPr="00514F11">
        <w:rPr>
          <w:rFonts w:ascii="Arial" w:hAnsi="Arial" w:cs="Arial"/>
          <w:sz w:val="24"/>
        </w:rPr>
        <w:t>PRE ADOPTION</w:t>
      </w:r>
      <w:proofErr w:type="gramEnd"/>
      <w:r w:rsidRPr="00514F11">
        <w:rPr>
          <w:rFonts w:ascii="Arial" w:hAnsi="Arial" w:cs="Arial"/>
          <w:sz w:val="24"/>
        </w:rPr>
        <w:t xml:space="preserve"> / ANTENATAL APPOINTMENTS</w:t>
      </w:r>
    </w:p>
    <w:p w14:paraId="51037617" w14:textId="77777777" w:rsidR="00DF66B5" w:rsidRPr="00DF66B5" w:rsidRDefault="00DF66B5" w:rsidP="00DF66B5">
      <w:pPr>
        <w:pStyle w:val="ListParagraph"/>
        <w:numPr>
          <w:ilvl w:val="0"/>
          <w:numId w:val="3"/>
        </w:numPr>
        <w:rPr>
          <w:rFonts w:ascii="Arial" w:hAnsi="Arial" w:cs="Arial"/>
          <w:sz w:val="24"/>
        </w:rPr>
      </w:pPr>
      <w:r w:rsidRPr="00DF66B5">
        <w:rPr>
          <w:rFonts w:ascii="Arial" w:hAnsi="Arial" w:cs="Arial"/>
          <w:sz w:val="24"/>
        </w:rPr>
        <w:t>KEEPING IN TOUCH DURING YOUR LEAVE</w:t>
      </w:r>
    </w:p>
    <w:p w14:paraId="330A4E14" w14:textId="68311793" w:rsidR="00514F11" w:rsidRDefault="0014559A" w:rsidP="00514F11">
      <w:pPr>
        <w:pStyle w:val="ListParagraph"/>
        <w:numPr>
          <w:ilvl w:val="0"/>
          <w:numId w:val="3"/>
        </w:numPr>
        <w:rPr>
          <w:rFonts w:ascii="Arial" w:hAnsi="Arial" w:cs="Arial"/>
          <w:sz w:val="24"/>
        </w:rPr>
      </w:pPr>
      <w:r>
        <w:rPr>
          <w:rFonts w:ascii="Arial" w:hAnsi="Arial" w:cs="Arial"/>
          <w:sz w:val="24"/>
        </w:rPr>
        <w:t>RETURNING TO WORK</w:t>
      </w:r>
    </w:p>
    <w:p w14:paraId="5A999D97" w14:textId="1F12536F" w:rsidR="0014559A" w:rsidRDefault="0014559A" w:rsidP="00514F11">
      <w:pPr>
        <w:pStyle w:val="ListParagraph"/>
        <w:numPr>
          <w:ilvl w:val="0"/>
          <w:numId w:val="3"/>
        </w:numPr>
        <w:rPr>
          <w:rFonts w:ascii="Arial" w:hAnsi="Arial" w:cs="Arial"/>
          <w:sz w:val="24"/>
        </w:rPr>
      </w:pPr>
      <w:r>
        <w:rPr>
          <w:rFonts w:ascii="Arial" w:hAnsi="Arial" w:cs="Arial"/>
          <w:sz w:val="24"/>
        </w:rPr>
        <w:t>MEMBERS OF STAFF NOT RETURNNG TO WORK</w:t>
      </w:r>
    </w:p>
    <w:p w14:paraId="2AE1C1B6" w14:textId="59E42898" w:rsidR="0014559A" w:rsidRDefault="0014559A" w:rsidP="00514F11">
      <w:pPr>
        <w:pStyle w:val="ListParagraph"/>
        <w:numPr>
          <w:ilvl w:val="0"/>
          <w:numId w:val="3"/>
        </w:numPr>
        <w:rPr>
          <w:rFonts w:ascii="Arial" w:hAnsi="Arial" w:cs="Arial"/>
          <w:sz w:val="24"/>
        </w:rPr>
      </w:pPr>
      <w:r>
        <w:rPr>
          <w:rFonts w:ascii="Arial" w:hAnsi="Arial" w:cs="Arial"/>
          <w:sz w:val="24"/>
        </w:rPr>
        <w:t>STAFF ON FIXED TERM CONTRACTS</w:t>
      </w:r>
    </w:p>
    <w:p w14:paraId="2101BA0F" w14:textId="66C4F766" w:rsidR="0014559A" w:rsidRDefault="0014559A" w:rsidP="00514F11">
      <w:pPr>
        <w:pStyle w:val="ListParagraph"/>
        <w:numPr>
          <w:ilvl w:val="0"/>
          <w:numId w:val="3"/>
        </w:numPr>
        <w:rPr>
          <w:rFonts w:ascii="Arial" w:hAnsi="Arial" w:cs="Arial"/>
          <w:sz w:val="24"/>
        </w:rPr>
      </w:pPr>
      <w:r>
        <w:rPr>
          <w:rFonts w:ascii="Arial" w:hAnsi="Arial" w:cs="Arial"/>
          <w:sz w:val="24"/>
        </w:rPr>
        <w:t xml:space="preserve">RIGHTS AND OBLIGATIONS </w:t>
      </w:r>
    </w:p>
    <w:p w14:paraId="07295836" w14:textId="3C555A1F" w:rsidR="0014559A" w:rsidRDefault="0014559A" w:rsidP="00514F11">
      <w:pPr>
        <w:pStyle w:val="ListParagraph"/>
        <w:numPr>
          <w:ilvl w:val="0"/>
          <w:numId w:val="3"/>
        </w:numPr>
        <w:rPr>
          <w:rFonts w:ascii="Arial" w:hAnsi="Arial" w:cs="Arial"/>
          <w:sz w:val="24"/>
        </w:rPr>
      </w:pPr>
      <w:r>
        <w:rPr>
          <w:rFonts w:ascii="Arial" w:hAnsi="Arial" w:cs="Arial"/>
          <w:sz w:val="24"/>
        </w:rPr>
        <w:t>MEMBERS OF STAFF FUNDED BY EXTERNAL INCOME</w:t>
      </w:r>
    </w:p>
    <w:p w14:paraId="545ADEC8" w14:textId="07505FC2" w:rsidR="0014559A" w:rsidRDefault="0014559A" w:rsidP="00514F11">
      <w:pPr>
        <w:pStyle w:val="ListParagraph"/>
        <w:numPr>
          <w:ilvl w:val="0"/>
          <w:numId w:val="3"/>
        </w:numPr>
        <w:rPr>
          <w:rFonts w:ascii="Arial" w:hAnsi="Arial" w:cs="Arial"/>
          <w:sz w:val="24"/>
        </w:rPr>
      </w:pPr>
      <w:r>
        <w:rPr>
          <w:rFonts w:ascii="Arial" w:hAnsi="Arial" w:cs="Arial"/>
          <w:sz w:val="24"/>
        </w:rPr>
        <w:t>OTHER SUPOORT</w:t>
      </w:r>
    </w:p>
    <w:p w14:paraId="1FFC5FC8" w14:textId="6A066E0D" w:rsidR="0014559A" w:rsidRPr="00514F11" w:rsidRDefault="0014559A" w:rsidP="00514F11">
      <w:pPr>
        <w:pStyle w:val="ListParagraph"/>
        <w:numPr>
          <w:ilvl w:val="0"/>
          <w:numId w:val="3"/>
        </w:numPr>
        <w:rPr>
          <w:rFonts w:ascii="Arial" w:hAnsi="Arial" w:cs="Arial"/>
          <w:sz w:val="24"/>
        </w:rPr>
      </w:pPr>
      <w:r>
        <w:rPr>
          <w:rFonts w:ascii="Arial" w:hAnsi="Arial" w:cs="Arial"/>
          <w:sz w:val="24"/>
        </w:rPr>
        <w:t>POLICY REVIEW</w:t>
      </w:r>
    </w:p>
    <w:p w14:paraId="06AE747E" w14:textId="77777777" w:rsidR="001D0D77" w:rsidRPr="00127813" w:rsidRDefault="001D0D77">
      <w:pPr>
        <w:spacing w:after="160" w:afterAutospacing="0" w:line="259" w:lineRule="auto"/>
        <w:rPr>
          <w:rFonts w:ascii="Arial" w:hAnsi="Arial" w:cs="Arial"/>
          <w:b/>
          <w:bCs/>
          <w:sz w:val="24"/>
        </w:rPr>
      </w:pPr>
      <w:r w:rsidRPr="00127813">
        <w:rPr>
          <w:rFonts w:ascii="Arial" w:hAnsi="Arial" w:cs="Arial"/>
          <w:sz w:val="24"/>
        </w:rPr>
        <w:br w:type="page"/>
      </w:r>
    </w:p>
    <w:p w14:paraId="05D3DABE" w14:textId="72A63E05" w:rsidR="00580589" w:rsidRDefault="00580589" w:rsidP="1B061894">
      <w:pPr>
        <w:pStyle w:val="Heading1"/>
        <w:numPr>
          <w:ilvl w:val="0"/>
          <w:numId w:val="2"/>
        </w:numPr>
        <w:rPr>
          <w:rFonts w:cs="Arial"/>
        </w:rPr>
      </w:pPr>
      <w:bookmarkStart w:id="0" w:name="_Toc508088584"/>
      <w:r>
        <w:rPr>
          <w:rFonts w:cs="Arial"/>
        </w:rPr>
        <w:lastRenderedPageBreak/>
        <w:t>INTRODUCTION</w:t>
      </w:r>
    </w:p>
    <w:p w14:paraId="33CD9561" w14:textId="0750AD21" w:rsidR="1B061894" w:rsidRDefault="00580589" w:rsidP="19C25793">
      <w:pPr>
        <w:pStyle w:val="BodyText"/>
        <w:jc w:val="both"/>
        <w:rPr>
          <w:rFonts w:ascii="Arial" w:eastAsia="Arial" w:hAnsi="Arial" w:cs="Arial"/>
          <w:sz w:val="24"/>
        </w:rPr>
      </w:pPr>
      <w:r w:rsidRPr="19C25793">
        <w:rPr>
          <w:rFonts w:ascii="Arial" w:eastAsia="Arial" w:hAnsi="Arial" w:cs="Arial"/>
          <w:sz w:val="24"/>
        </w:rPr>
        <w:t xml:space="preserve">Here at Bangor </w:t>
      </w:r>
      <w:r w:rsidR="00102F00" w:rsidRPr="19C25793">
        <w:rPr>
          <w:rFonts w:ascii="Arial" w:eastAsia="Arial" w:hAnsi="Arial" w:cs="Arial"/>
          <w:sz w:val="24"/>
        </w:rPr>
        <w:t>University,</w:t>
      </w:r>
      <w:r w:rsidRPr="19C25793">
        <w:rPr>
          <w:rFonts w:ascii="Arial" w:eastAsia="Arial" w:hAnsi="Arial" w:cs="Arial"/>
          <w:sz w:val="24"/>
        </w:rPr>
        <w:t xml:space="preserve"> we know that adopting a new child and having a baby through surrogacy is an important and exciting time and we want to support</w:t>
      </w:r>
      <w:r w:rsidR="004F17E6" w:rsidRPr="19C25793">
        <w:rPr>
          <w:rFonts w:ascii="Arial" w:eastAsia="Arial" w:hAnsi="Arial" w:cs="Arial"/>
          <w:sz w:val="24"/>
        </w:rPr>
        <w:t xml:space="preserve"> as best we can</w:t>
      </w:r>
      <w:r w:rsidRPr="19C25793">
        <w:rPr>
          <w:rFonts w:ascii="Arial" w:eastAsia="Arial" w:hAnsi="Arial" w:cs="Arial"/>
          <w:sz w:val="24"/>
        </w:rPr>
        <w:t xml:space="preserve">. This policy sets out </w:t>
      </w:r>
      <w:r w:rsidR="004F17E6" w:rsidRPr="19C25793">
        <w:rPr>
          <w:rFonts w:ascii="Arial" w:eastAsia="Arial" w:hAnsi="Arial" w:cs="Arial"/>
          <w:sz w:val="24"/>
        </w:rPr>
        <w:t>colleagues’</w:t>
      </w:r>
      <w:r w:rsidRPr="19C25793">
        <w:rPr>
          <w:rFonts w:ascii="Arial" w:eastAsia="Arial" w:hAnsi="Arial" w:cs="Arial"/>
          <w:sz w:val="24"/>
        </w:rPr>
        <w:t xml:space="preserve"> entitlement to Adoption leave and pay, and time </w:t>
      </w:r>
      <w:r w:rsidR="00102F00" w:rsidRPr="19C25793">
        <w:rPr>
          <w:rFonts w:ascii="Arial" w:eastAsia="Arial" w:hAnsi="Arial" w:cs="Arial"/>
          <w:sz w:val="24"/>
        </w:rPr>
        <w:t>off to</w:t>
      </w:r>
      <w:r w:rsidRPr="19C25793">
        <w:rPr>
          <w:rFonts w:ascii="Arial" w:eastAsia="Arial" w:hAnsi="Arial" w:cs="Arial"/>
          <w:sz w:val="24"/>
        </w:rPr>
        <w:t xml:space="preserve"> attend appointments.</w:t>
      </w:r>
    </w:p>
    <w:p w14:paraId="4EB8239A" w14:textId="2F74B7FE" w:rsidR="1B061894" w:rsidRDefault="00580589" w:rsidP="19C25793">
      <w:pPr>
        <w:pStyle w:val="BodyText"/>
        <w:jc w:val="both"/>
        <w:rPr>
          <w:rFonts w:ascii="Arial" w:eastAsia="Arial" w:hAnsi="Arial" w:cs="Arial"/>
          <w:sz w:val="24"/>
        </w:rPr>
      </w:pPr>
      <w:r w:rsidRPr="19C25793">
        <w:rPr>
          <w:rFonts w:ascii="Arial" w:eastAsia="Arial" w:hAnsi="Arial" w:cs="Arial"/>
          <w:sz w:val="24"/>
        </w:rPr>
        <w:t xml:space="preserve">If </w:t>
      </w:r>
      <w:r w:rsidR="004F17E6" w:rsidRPr="19C25793">
        <w:rPr>
          <w:rFonts w:ascii="Arial" w:eastAsia="Arial" w:hAnsi="Arial" w:cs="Arial"/>
          <w:sz w:val="24"/>
        </w:rPr>
        <w:t>a colleague is</w:t>
      </w:r>
      <w:r w:rsidRPr="19C25793">
        <w:rPr>
          <w:rFonts w:ascii="Arial" w:eastAsia="Arial" w:hAnsi="Arial" w:cs="Arial"/>
          <w:sz w:val="24"/>
        </w:rPr>
        <w:t xml:space="preserve"> adopting / entering into a surrogacy arrangement jointly with </w:t>
      </w:r>
      <w:r w:rsidR="004F17E6" w:rsidRPr="19C25793">
        <w:rPr>
          <w:rFonts w:ascii="Arial" w:eastAsia="Arial" w:hAnsi="Arial" w:cs="Arial"/>
          <w:sz w:val="24"/>
        </w:rPr>
        <w:t>their</w:t>
      </w:r>
      <w:r w:rsidRPr="19C25793">
        <w:rPr>
          <w:rFonts w:ascii="Arial" w:eastAsia="Arial" w:hAnsi="Arial" w:cs="Arial"/>
          <w:sz w:val="24"/>
        </w:rPr>
        <w:t xml:space="preserve"> partner, only one (known as the primary adopter) will get Adoption leave and the other (known as the co-adopter) may be able to take Paternity / </w:t>
      </w:r>
      <w:r w:rsidR="00102F00" w:rsidRPr="19C25793">
        <w:rPr>
          <w:rFonts w:ascii="Arial" w:eastAsia="Arial" w:hAnsi="Arial" w:cs="Arial"/>
          <w:sz w:val="24"/>
        </w:rPr>
        <w:t>Non-Pregnant</w:t>
      </w:r>
      <w:r w:rsidRPr="19C25793">
        <w:rPr>
          <w:rFonts w:ascii="Arial" w:eastAsia="Arial" w:hAnsi="Arial" w:cs="Arial"/>
          <w:sz w:val="24"/>
        </w:rPr>
        <w:t xml:space="preserve"> Parent / Co-Adopter Leave</w:t>
      </w:r>
      <w:r w:rsidR="00102F00" w:rsidRPr="19C25793">
        <w:rPr>
          <w:rFonts w:ascii="Arial" w:eastAsia="Arial" w:hAnsi="Arial" w:cs="Arial"/>
          <w:sz w:val="24"/>
        </w:rPr>
        <w:t xml:space="preserve">. It is up to </w:t>
      </w:r>
      <w:r w:rsidR="001F079D" w:rsidRPr="19C25793">
        <w:rPr>
          <w:rFonts w:ascii="Arial" w:eastAsia="Arial" w:hAnsi="Arial" w:cs="Arial"/>
          <w:sz w:val="24"/>
        </w:rPr>
        <w:t>the colleague</w:t>
      </w:r>
      <w:r w:rsidR="00102F00" w:rsidRPr="19C25793">
        <w:rPr>
          <w:rFonts w:ascii="Arial" w:eastAsia="Arial" w:hAnsi="Arial" w:cs="Arial"/>
          <w:sz w:val="24"/>
        </w:rPr>
        <w:t xml:space="preserve"> to decide who will be the primary adopter.</w:t>
      </w:r>
    </w:p>
    <w:p w14:paraId="0F259CBB" w14:textId="547885EA" w:rsidR="1B061894" w:rsidRDefault="00102F00" w:rsidP="19C25793">
      <w:pPr>
        <w:pStyle w:val="BodyText"/>
        <w:jc w:val="both"/>
        <w:rPr>
          <w:rFonts w:ascii="Arial" w:eastAsia="Arial" w:hAnsi="Arial" w:cs="Arial"/>
          <w:sz w:val="24"/>
        </w:rPr>
      </w:pPr>
      <w:r w:rsidRPr="19C25793">
        <w:rPr>
          <w:rFonts w:ascii="Arial" w:eastAsia="Arial" w:hAnsi="Arial" w:cs="Arial"/>
          <w:sz w:val="24"/>
        </w:rPr>
        <w:t xml:space="preserve">We understand that things can move very quickly when adopting through fostering / concurrent planning, and that it can be a stressful time. </w:t>
      </w:r>
      <w:r w:rsidR="001F079D" w:rsidRPr="19C25793">
        <w:rPr>
          <w:rFonts w:ascii="Arial" w:eastAsia="Arial" w:hAnsi="Arial" w:cs="Arial"/>
          <w:sz w:val="24"/>
        </w:rPr>
        <w:t>Colleagues</w:t>
      </w:r>
      <w:r w:rsidRPr="19C25793">
        <w:rPr>
          <w:rFonts w:ascii="Arial" w:eastAsia="Arial" w:hAnsi="Arial" w:cs="Arial"/>
          <w:sz w:val="24"/>
        </w:rPr>
        <w:t xml:space="preserve"> may get little notice of fostering to adopt /concurrent planning placement. Equally, the placements may not work out, and /or may not progress to adoption. Please talk to </w:t>
      </w:r>
      <w:r w:rsidR="001F079D" w:rsidRPr="19C25793">
        <w:rPr>
          <w:rFonts w:ascii="Arial" w:eastAsia="Arial" w:hAnsi="Arial" w:cs="Arial"/>
          <w:sz w:val="24"/>
        </w:rPr>
        <w:t>the</w:t>
      </w:r>
      <w:r w:rsidRPr="19C25793">
        <w:rPr>
          <w:rFonts w:ascii="Arial" w:eastAsia="Arial" w:hAnsi="Arial" w:cs="Arial"/>
          <w:sz w:val="24"/>
        </w:rPr>
        <w:t xml:space="preserve"> Line Manager about what support and flexibility may</w:t>
      </w:r>
      <w:r w:rsidR="000E6A83" w:rsidRPr="19C25793">
        <w:rPr>
          <w:rFonts w:ascii="Arial" w:eastAsia="Arial" w:hAnsi="Arial" w:cs="Arial"/>
          <w:sz w:val="24"/>
        </w:rPr>
        <w:t xml:space="preserve"> be</w:t>
      </w:r>
      <w:r w:rsidRPr="19C25793">
        <w:rPr>
          <w:rFonts w:ascii="Arial" w:eastAsia="Arial" w:hAnsi="Arial" w:cs="Arial"/>
          <w:sz w:val="24"/>
        </w:rPr>
        <w:t xml:space="preserve"> need</w:t>
      </w:r>
      <w:r w:rsidR="000E6A83" w:rsidRPr="19C25793">
        <w:rPr>
          <w:rFonts w:ascii="Arial" w:eastAsia="Arial" w:hAnsi="Arial" w:cs="Arial"/>
          <w:sz w:val="24"/>
        </w:rPr>
        <w:t>ed</w:t>
      </w:r>
      <w:r w:rsidRPr="19C25793">
        <w:rPr>
          <w:rFonts w:ascii="Arial" w:eastAsia="Arial" w:hAnsi="Arial" w:cs="Arial"/>
          <w:sz w:val="24"/>
        </w:rPr>
        <w:t>.</w:t>
      </w:r>
    </w:p>
    <w:p w14:paraId="388ED360" w14:textId="235F34F8" w:rsidR="00102F00" w:rsidRPr="00580589" w:rsidRDefault="00102F00" w:rsidP="19C25793">
      <w:pPr>
        <w:pStyle w:val="BodyText"/>
        <w:jc w:val="both"/>
        <w:rPr>
          <w:rFonts w:ascii="Arial" w:eastAsia="Arial" w:hAnsi="Arial" w:cs="Arial"/>
          <w:sz w:val="24"/>
        </w:rPr>
      </w:pPr>
      <w:r w:rsidRPr="19C25793">
        <w:rPr>
          <w:rFonts w:ascii="Arial" w:eastAsia="Arial" w:hAnsi="Arial" w:cs="Arial"/>
          <w:sz w:val="24"/>
        </w:rPr>
        <w:t xml:space="preserve">Please note, if </w:t>
      </w:r>
      <w:r w:rsidR="000E6A83" w:rsidRPr="19C25793">
        <w:rPr>
          <w:rFonts w:ascii="Arial" w:eastAsia="Arial" w:hAnsi="Arial" w:cs="Arial"/>
          <w:sz w:val="24"/>
        </w:rPr>
        <w:t>a colleague is</w:t>
      </w:r>
      <w:r w:rsidRPr="19C25793">
        <w:rPr>
          <w:rFonts w:ascii="Arial" w:eastAsia="Arial" w:hAnsi="Arial" w:cs="Arial"/>
          <w:sz w:val="24"/>
        </w:rPr>
        <w:t xml:space="preserve"> fostering a child, but not as </w:t>
      </w:r>
      <w:r w:rsidR="000E6A83" w:rsidRPr="19C25793">
        <w:rPr>
          <w:rFonts w:ascii="Arial" w:eastAsia="Arial" w:hAnsi="Arial" w:cs="Arial"/>
          <w:sz w:val="24"/>
        </w:rPr>
        <w:t>p</w:t>
      </w:r>
      <w:r w:rsidRPr="19C25793">
        <w:rPr>
          <w:rFonts w:ascii="Arial" w:eastAsia="Arial" w:hAnsi="Arial" w:cs="Arial"/>
          <w:sz w:val="24"/>
        </w:rPr>
        <w:t>art of fostering to adopt or concurrent planning arrangement, then</w:t>
      </w:r>
      <w:r w:rsidR="000E6A83" w:rsidRPr="19C25793">
        <w:rPr>
          <w:rFonts w:ascii="Arial" w:eastAsia="Arial" w:hAnsi="Arial" w:cs="Arial"/>
          <w:sz w:val="24"/>
        </w:rPr>
        <w:t xml:space="preserve"> they</w:t>
      </w:r>
      <w:r w:rsidRPr="19C25793">
        <w:rPr>
          <w:rFonts w:ascii="Arial" w:eastAsia="Arial" w:hAnsi="Arial" w:cs="Arial"/>
          <w:sz w:val="24"/>
        </w:rPr>
        <w:t xml:space="preserve"> won’t be eligible for Adoption leave.</w:t>
      </w:r>
    </w:p>
    <w:p w14:paraId="06AE747F" w14:textId="1F6E25FE" w:rsidR="001D0D77" w:rsidRPr="00127813" w:rsidRDefault="00CA726B" w:rsidP="001D0D77">
      <w:pPr>
        <w:pStyle w:val="Heading1"/>
        <w:rPr>
          <w:rFonts w:cs="Arial"/>
          <w:lang w:val="en"/>
        </w:rPr>
      </w:pPr>
      <w:r>
        <w:rPr>
          <w:rFonts w:cs="Arial"/>
          <w:lang w:val="en"/>
        </w:rPr>
        <w:t>2</w:t>
      </w:r>
      <w:r>
        <w:rPr>
          <w:rFonts w:cs="Arial"/>
          <w:lang w:val="en"/>
        </w:rPr>
        <w:tab/>
      </w:r>
      <w:proofErr w:type="gramStart"/>
      <w:r w:rsidR="00127813" w:rsidRPr="00127813">
        <w:rPr>
          <w:rFonts w:cs="Arial"/>
          <w:lang w:val="en"/>
        </w:rPr>
        <w:t>ENTITLEMENT</w:t>
      </w:r>
      <w:proofErr w:type="gramEnd"/>
      <w:r w:rsidR="00127813" w:rsidRPr="00127813">
        <w:rPr>
          <w:rFonts w:cs="Arial"/>
          <w:lang w:val="en"/>
        </w:rPr>
        <w:t xml:space="preserve"> </w:t>
      </w:r>
      <w:bookmarkEnd w:id="0"/>
    </w:p>
    <w:p w14:paraId="03F81CE1" w14:textId="0B6E6927" w:rsidR="00102F00" w:rsidRDefault="00102F00" w:rsidP="1B061894">
      <w:pPr>
        <w:jc w:val="both"/>
        <w:rPr>
          <w:rFonts w:ascii="Arial" w:hAnsi="Arial" w:cs="Arial"/>
          <w:sz w:val="24"/>
        </w:rPr>
      </w:pPr>
      <w:r>
        <w:rPr>
          <w:rFonts w:ascii="Arial" w:hAnsi="Arial" w:cs="Arial"/>
          <w:sz w:val="24"/>
        </w:rPr>
        <w:t xml:space="preserve">If </w:t>
      </w:r>
      <w:r w:rsidR="000E6A83">
        <w:rPr>
          <w:rFonts w:ascii="Arial" w:hAnsi="Arial" w:cs="Arial"/>
          <w:sz w:val="24"/>
        </w:rPr>
        <w:t>a colleague is</w:t>
      </w:r>
      <w:r>
        <w:rPr>
          <w:rFonts w:ascii="Arial" w:hAnsi="Arial" w:cs="Arial"/>
          <w:sz w:val="24"/>
        </w:rPr>
        <w:t xml:space="preserve"> the primary adopter, and a child has been placed for </w:t>
      </w:r>
      <w:r w:rsidR="000E6A83">
        <w:rPr>
          <w:rFonts w:ascii="Arial" w:hAnsi="Arial" w:cs="Arial"/>
          <w:sz w:val="24"/>
        </w:rPr>
        <w:t>adoption</w:t>
      </w:r>
      <w:r>
        <w:rPr>
          <w:rFonts w:ascii="Arial" w:hAnsi="Arial" w:cs="Arial"/>
          <w:sz w:val="24"/>
        </w:rPr>
        <w:t xml:space="preserve">, </w:t>
      </w:r>
      <w:r w:rsidR="00FA6D08">
        <w:rPr>
          <w:rFonts w:ascii="Arial" w:hAnsi="Arial" w:cs="Arial"/>
          <w:sz w:val="24"/>
        </w:rPr>
        <w:t>they</w:t>
      </w:r>
      <w:r>
        <w:rPr>
          <w:rFonts w:ascii="Arial" w:hAnsi="Arial" w:cs="Arial"/>
          <w:sz w:val="24"/>
        </w:rPr>
        <w:t xml:space="preserve"> are adopting through fostering for adoption / concurrent planning, or </w:t>
      </w:r>
      <w:r w:rsidR="00FA6D08">
        <w:rPr>
          <w:rFonts w:ascii="Arial" w:hAnsi="Arial" w:cs="Arial"/>
          <w:sz w:val="24"/>
        </w:rPr>
        <w:t>they</w:t>
      </w:r>
      <w:r>
        <w:rPr>
          <w:rFonts w:ascii="Arial" w:hAnsi="Arial" w:cs="Arial"/>
          <w:sz w:val="24"/>
        </w:rPr>
        <w:t xml:space="preserve"> are having a baby through surrogacy arrangement, </w:t>
      </w:r>
      <w:r w:rsidR="00FA6D08">
        <w:rPr>
          <w:rFonts w:ascii="Arial" w:hAnsi="Arial" w:cs="Arial"/>
          <w:sz w:val="24"/>
        </w:rPr>
        <w:t>they</w:t>
      </w:r>
      <w:r>
        <w:rPr>
          <w:rFonts w:ascii="Arial" w:hAnsi="Arial" w:cs="Arial"/>
          <w:sz w:val="24"/>
        </w:rPr>
        <w:t xml:space="preserve"> can take up to 52 weeks of Adoption leave.</w:t>
      </w:r>
    </w:p>
    <w:p w14:paraId="06AE7480" w14:textId="226BF592" w:rsidR="00127813" w:rsidRPr="00127813" w:rsidRDefault="00102F00" w:rsidP="1B061894">
      <w:pPr>
        <w:jc w:val="both"/>
        <w:rPr>
          <w:rFonts w:ascii="Arial" w:hAnsi="Arial" w:cs="Arial"/>
          <w:sz w:val="24"/>
        </w:rPr>
      </w:pPr>
      <w:r>
        <w:rPr>
          <w:rFonts w:ascii="Arial" w:hAnsi="Arial" w:cs="Arial"/>
          <w:sz w:val="24"/>
        </w:rPr>
        <w:t xml:space="preserve">Adoptions must take place through a UK or overseas adoption agency – private adoptions won’t qualify. </w:t>
      </w:r>
      <w:r w:rsidR="00FA6D08">
        <w:rPr>
          <w:rFonts w:ascii="Arial" w:hAnsi="Arial" w:cs="Arial"/>
          <w:sz w:val="24"/>
        </w:rPr>
        <w:t>They</w:t>
      </w:r>
      <w:r>
        <w:rPr>
          <w:rFonts w:ascii="Arial" w:hAnsi="Arial" w:cs="Arial"/>
          <w:sz w:val="24"/>
        </w:rPr>
        <w:t xml:space="preserve"> also </w:t>
      </w:r>
      <w:r w:rsidR="00701D6D">
        <w:rPr>
          <w:rFonts w:ascii="Arial" w:hAnsi="Arial" w:cs="Arial"/>
          <w:sz w:val="24"/>
        </w:rPr>
        <w:t>can’t</w:t>
      </w:r>
      <w:r>
        <w:rPr>
          <w:rFonts w:ascii="Arial" w:hAnsi="Arial" w:cs="Arial"/>
          <w:sz w:val="24"/>
        </w:rPr>
        <w:t xml:space="preserve"> take adoption leave if </w:t>
      </w:r>
      <w:r w:rsidR="00FA6D08">
        <w:rPr>
          <w:rFonts w:ascii="Arial" w:hAnsi="Arial" w:cs="Arial"/>
          <w:sz w:val="24"/>
        </w:rPr>
        <w:t>their</w:t>
      </w:r>
      <w:r>
        <w:rPr>
          <w:rFonts w:ascii="Arial" w:hAnsi="Arial" w:cs="Arial"/>
          <w:sz w:val="24"/>
        </w:rPr>
        <w:t xml:space="preserve"> child isn’t being newly matche</w:t>
      </w:r>
      <w:r w:rsidR="00FA6D08">
        <w:rPr>
          <w:rFonts w:ascii="Arial" w:hAnsi="Arial" w:cs="Arial"/>
          <w:sz w:val="24"/>
        </w:rPr>
        <w:t xml:space="preserve">d </w:t>
      </w:r>
      <w:r>
        <w:rPr>
          <w:rFonts w:ascii="Arial" w:hAnsi="Arial" w:cs="Arial"/>
          <w:sz w:val="24"/>
        </w:rPr>
        <w:t xml:space="preserve">with </w:t>
      </w:r>
      <w:r w:rsidR="00FA6D08">
        <w:rPr>
          <w:rFonts w:ascii="Arial" w:hAnsi="Arial" w:cs="Arial"/>
          <w:sz w:val="24"/>
        </w:rPr>
        <w:t>them.</w:t>
      </w:r>
      <w:r>
        <w:rPr>
          <w:rFonts w:ascii="Arial" w:hAnsi="Arial" w:cs="Arial"/>
          <w:sz w:val="24"/>
        </w:rPr>
        <w:t xml:space="preserve">, </w:t>
      </w:r>
      <w:r w:rsidR="00127813" w:rsidRPr="00127813">
        <w:rPr>
          <w:rFonts w:ascii="Arial" w:hAnsi="Arial" w:cs="Arial"/>
          <w:sz w:val="24"/>
        </w:rPr>
        <w:t xml:space="preserve">for example, where a </w:t>
      </w:r>
      <w:r w:rsidR="007D7091" w:rsidRPr="00127813">
        <w:rPr>
          <w:rFonts w:ascii="Arial" w:hAnsi="Arial" w:cs="Arial"/>
          <w:sz w:val="24"/>
        </w:rPr>
        <w:t>stepparent</w:t>
      </w:r>
      <w:r w:rsidR="00127813" w:rsidRPr="00127813">
        <w:rPr>
          <w:rFonts w:ascii="Arial" w:hAnsi="Arial" w:cs="Arial"/>
          <w:sz w:val="24"/>
        </w:rPr>
        <w:t xml:space="preserve"> is adopting a partner’s child.</w:t>
      </w:r>
    </w:p>
    <w:p w14:paraId="06AE7481" w14:textId="453F1D46" w:rsidR="00127813" w:rsidRPr="00127813" w:rsidRDefault="00FA6D08" w:rsidP="1B061894">
      <w:pPr>
        <w:jc w:val="both"/>
        <w:rPr>
          <w:rFonts w:ascii="Arial" w:hAnsi="Arial" w:cs="Arial"/>
          <w:b/>
          <w:bCs/>
          <w:sz w:val="24"/>
        </w:rPr>
      </w:pPr>
      <w:r>
        <w:rPr>
          <w:rFonts w:ascii="Arial" w:hAnsi="Arial" w:cs="Arial"/>
          <w:sz w:val="24"/>
        </w:rPr>
        <w:t>Colleagues</w:t>
      </w:r>
      <w:r w:rsidR="00102F00">
        <w:rPr>
          <w:rFonts w:ascii="Arial" w:hAnsi="Arial" w:cs="Arial"/>
          <w:sz w:val="24"/>
        </w:rPr>
        <w:t xml:space="preserve"> can only take one period </w:t>
      </w:r>
      <w:proofErr w:type="gramStart"/>
      <w:r w:rsidR="00102F00">
        <w:rPr>
          <w:rFonts w:ascii="Arial" w:hAnsi="Arial" w:cs="Arial"/>
          <w:sz w:val="24"/>
        </w:rPr>
        <w:t>of  Adoption</w:t>
      </w:r>
      <w:proofErr w:type="gramEnd"/>
      <w:r w:rsidR="00102F00">
        <w:rPr>
          <w:rFonts w:ascii="Arial" w:hAnsi="Arial" w:cs="Arial"/>
          <w:sz w:val="24"/>
        </w:rPr>
        <w:t xml:space="preserve"> leave</w:t>
      </w:r>
      <w:r w:rsidR="00233090">
        <w:rPr>
          <w:rFonts w:ascii="Arial" w:hAnsi="Arial" w:cs="Arial"/>
          <w:sz w:val="24"/>
        </w:rPr>
        <w:t xml:space="preserve"> for each adoption placement / surrogacy arrangement, even if this is for more than one child.</w:t>
      </w:r>
    </w:p>
    <w:p w14:paraId="06AE7482" w14:textId="5982C84A" w:rsidR="001D0D77" w:rsidRPr="00127813" w:rsidRDefault="00CA726B" w:rsidP="00127813">
      <w:pPr>
        <w:pStyle w:val="Heading1"/>
        <w:rPr>
          <w:rFonts w:cs="Arial"/>
          <w:b w:val="0"/>
          <w:bCs w:val="0"/>
        </w:rPr>
      </w:pPr>
      <w:bookmarkStart w:id="1" w:name="_Toc508088585"/>
      <w:r>
        <w:rPr>
          <w:rFonts w:cs="Arial"/>
        </w:rPr>
        <w:t>3</w:t>
      </w:r>
      <w:r>
        <w:rPr>
          <w:rFonts w:cs="Arial"/>
        </w:rPr>
        <w:tab/>
      </w:r>
      <w:r w:rsidR="001D0D77" w:rsidRPr="00127813">
        <w:rPr>
          <w:rFonts w:cs="Arial"/>
        </w:rPr>
        <w:t>NOTIFICATION PROCESS</w:t>
      </w:r>
      <w:bookmarkEnd w:id="1"/>
      <w:r w:rsidR="001D0D77" w:rsidRPr="00127813">
        <w:rPr>
          <w:rFonts w:cs="Arial"/>
        </w:rPr>
        <w:t xml:space="preserve"> </w:t>
      </w:r>
    </w:p>
    <w:p w14:paraId="3D3929C0" w14:textId="3BDA1012" w:rsidR="00233090" w:rsidRDefault="00FA6D08" w:rsidP="00CA726B">
      <w:pPr>
        <w:spacing w:after="0" w:afterAutospacing="0" w:line="240" w:lineRule="auto"/>
        <w:jc w:val="both"/>
        <w:rPr>
          <w:rFonts w:ascii="Arial" w:hAnsi="Arial" w:cs="Arial"/>
          <w:sz w:val="24"/>
          <w:lang w:val="en"/>
        </w:rPr>
      </w:pPr>
      <w:r>
        <w:rPr>
          <w:rFonts w:ascii="Arial" w:hAnsi="Arial" w:cs="Arial"/>
          <w:sz w:val="24"/>
          <w:lang w:val="en"/>
        </w:rPr>
        <w:t>Colleagues</w:t>
      </w:r>
      <w:r w:rsidR="00233090">
        <w:rPr>
          <w:rFonts w:ascii="Arial" w:hAnsi="Arial" w:cs="Arial"/>
          <w:sz w:val="24"/>
          <w:lang w:val="en"/>
        </w:rPr>
        <w:t xml:space="preserve"> can start </w:t>
      </w:r>
      <w:r>
        <w:rPr>
          <w:rFonts w:ascii="Arial" w:hAnsi="Arial" w:cs="Arial"/>
          <w:sz w:val="24"/>
          <w:lang w:val="en"/>
        </w:rPr>
        <w:t>their</w:t>
      </w:r>
      <w:r w:rsidR="00233090">
        <w:rPr>
          <w:rFonts w:ascii="Arial" w:hAnsi="Arial" w:cs="Arial"/>
          <w:sz w:val="24"/>
          <w:lang w:val="en"/>
        </w:rPr>
        <w:t xml:space="preserve"> Adoption Leave on any day of the week either during the week that </w:t>
      </w:r>
      <w:r>
        <w:rPr>
          <w:rFonts w:ascii="Arial" w:hAnsi="Arial" w:cs="Arial"/>
          <w:sz w:val="24"/>
          <w:lang w:val="en"/>
        </w:rPr>
        <w:t>their</w:t>
      </w:r>
      <w:r w:rsidR="00233090">
        <w:rPr>
          <w:rFonts w:ascii="Arial" w:hAnsi="Arial" w:cs="Arial"/>
          <w:sz w:val="24"/>
          <w:lang w:val="en"/>
        </w:rPr>
        <w:t xml:space="preserve"> child is placed with </w:t>
      </w:r>
      <w:r>
        <w:rPr>
          <w:rFonts w:ascii="Arial" w:hAnsi="Arial" w:cs="Arial"/>
          <w:sz w:val="24"/>
          <w:lang w:val="en"/>
        </w:rPr>
        <w:t>the</w:t>
      </w:r>
      <w:r w:rsidR="00233090">
        <w:rPr>
          <w:rFonts w:ascii="Arial" w:hAnsi="Arial" w:cs="Arial"/>
          <w:sz w:val="24"/>
          <w:lang w:val="en"/>
        </w:rPr>
        <w:t xml:space="preserve">, or up to 14 days before the adoption placement. </w:t>
      </w:r>
    </w:p>
    <w:p w14:paraId="21E36D37" w14:textId="7070275E" w:rsidR="00233090" w:rsidRDefault="00233090" w:rsidP="00CA726B">
      <w:pPr>
        <w:spacing w:after="0" w:afterAutospacing="0" w:line="240" w:lineRule="auto"/>
        <w:jc w:val="both"/>
        <w:rPr>
          <w:rFonts w:ascii="Arial" w:hAnsi="Arial" w:cs="Arial"/>
          <w:sz w:val="24"/>
          <w:lang w:val="en"/>
        </w:rPr>
      </w:pPr>
      <w:r>
        <w:rPr>
          <w:rFonts w:ascii="Arial" w:hAnsi="Arial" w:cs="Arial"/>
          <w:sz w:val="24"/>
          <w:lang w:val="en"/>
        </w:rPr>
        <w:t xml:space="preserve">If </w:t>
      </w:r>
      <w:r w:rsidR="00FA6D08">
        <w:rPr>
          <w:rFonts w:ascii="Arial" w:hAnsi="Arial" w:cs="Arial"/>
          <w:sz w:val="24"/>
          <w:lang w:val="en"/>
        </w:rPr>
        <w:t>they</w:t>
      </w:r>
      <w:r>
        <w:rPr>
          <w:rFonts w:ascii="Arial" w:hAnsi="Arial" w:cs="Arial"/>
          <w:sz w:val="24"/>
          <w:lang w:val="en"/>
        </w:rPr>
        <w:t xml:space="preserve"> are adopting through fostering to adopt / concurrent planning, </w:t>
      </w:r>
      <w:r w:rsidR="00526488">
        <w:rPr>
          <w:rFonts w:ascii="Arial" w:hAnsi="Arial" w:cs="Arial"/>
          <w:sz w:val="24"/>
          <w:lang w:val="en"/>
        </w:rPr>
        <w:t>they</w:t>
      </w:r>
      <w:r>
        <w:rPr>
          <w:rFonts w:ascii="Arial" w:hAnsi="Arial" w:cs="Arial"/>
          <w:sz w:val="24"/>
          <w:lang w:val="en"/>
        </w:rPr>
        <w:t xml:space="preserve"> can start adoption leave at the start of fostering to adopt / concurrent care placement, or </w:t>
      </w:r>
      <w:r w:rsidR="00526488">
        <w:rPr>
          <w:rFonts w:ascii="Arial" w:hAnsi="Arial" w:cs="Arial"/>
          <w:sz w:val="24"/>
          <w:lang w:val="en"/>
        </w:rPr>
        <w:t>they</w:t>
      </w:r>
      <w:r>
        <w:rPr>
          <w:rFonts w:ascii="Arial" w:hAnsi="Arial" w:cs="Arial"/>
          <w:sz w:val="24"/>
          <w:lang w:val="en"/>
        </w:rPr>
        <w:t xml:space="preserve"> can wait and take it at the point an adoption placement order is granted. If </w:t>
      </w:r>
      <w:r w:rsidR="00526488">
        <w:rPr>
          <w:rFonts w:ascii="Arial" w:hAnsi="Arial" w:cs="Arial"/>
          <w:sz w:val="24"/>
          <w:lang w:val="en"/>
        </w:rPr>
        <w:t>they</w:t>
      </w:r>
      <w:r>
        <w:rPr>
          <w:rFonts w:ascii="Arial" w:hAnsi="Arial" w:cs="Arial"/>
          <w:sz w:val="24"/>
          <w:lang w:val="en"/>
        </w:rPr>
        <w:t xml:space="preserve"> want </w:t>
      </w:r>
      <w:r>
        <w:rPr>
          <w:rFonts w:ascii="Arial" w:hAnsi="Arial" w:cs="Arial"/>
          <w:sz w:val="24"/>
          <w:lang w:val="en"/>
        </w:rPr>
        <w:lastRenderedPageBreak/>
        <w:t xml:space="preserve">to wait until an adoption placement order is granted, please talk to </w:t>
      </w:r>
      <w:r w:rsidR="00526488">
        <w:rPr>
          <w:rFonts w:ascii="Arial" w:hAnsi="Arial" w:cs="Arial"/>
          <w:sz w:val="24"/>
          <w:lang w:val="en"/>
        </w:rPr>
        <w:t>the</w:t>
      </w:r>
      <w:r>
        <w:rPr>
          <w:rFonts w:ascii="Arial" w:hAnsi="Arial" w:cs="Arial"/>
          <w:sz w:val="24"/>
          <w:lang w:val="en"/>
        </w:rPr>
        <w:t xml:space="preserve"> Line Manager to see how else they can support you in the meantime. </w:t>
      </w:r>
      <w:r w:rsidR="00526488">
        <w:rPr>
          <w:rFonts w:ascii="Arial" w:hAnsi="Arial" w:cs="Arial"/>
          <w:sz w:val="24"/>
          <w:lang w:val="en"/>
        </w:rPr>
        <w:t>The</w:t>
      </w:r>
      <w:r>
        <w:rPr>
          <w:rFonts w:ascii="Arial" w:hAnsi="Arial" w:cs="Arial"/>
          <w:sz w:val="24"/>
          <w:lang w:val="en"/>
        </w:rPr>
        <w:t xml:space="preserve"> manager may be able to agree a temporary flexible working arrangement, and / or some holiday entitlement </w:t>
      </w:r>
      <w:r w:rsidR="001A10FF">
        <w:rPr>
          <w:rFonts w:ascii="Arial" w:hAnsi="Arial" w:cs="Arial"/>
          <w:sz w:val="24"/>
          <w:lang w:val="en"/>
        </w:rPr>
        <w:t>could be used.</w:t>
      </w:r>
    </w:p>
    <w:p w14:paraId="48D84F93" w14:textId="77777777" w:rsidR="00CA726B" w:rsidRDefault="00CA726B" w:rsidP="00CA726B">
      <w:pPr>
        <w:spacing w:after="0" w:afterAutospacing="0" w:line="240" w:lineRule="auto"/>
        <w:jc w:val="both"/>
        <w:rPr>
          <w:rFonts w:ascii="Arial" w:hAnsi="Arial" w:cs="Arial"/>
          <w:sz w:val="24"/>
          <w:lang w:val="en"/>
        </w:rPr>
      </w:pPr>
    </w:p>
    <w:p w14:paraId="7921D141" w14:textId="70F9C157" w:rsidR="00233090" w:rsidRDefault="00233090" w:rsidP="00CA726B">
      <w:pPr>
        <w:spacing w:after="0" w:afterAutospacing="0" w:line="240" w:lineRule="auto"/>
        <w:jc w:val="both"/>
        <w:rPr>
          <w:rFonts w:ascii="Arial" w:hAnsi="Arial" w:cs="Arial"/>
          <w:sz w:val="24"/>
          <w:lang w:val="en"/>
        </w:rPr>
      </w:pPr>
      <w:r>
        <w:rPr>
          <w:rFonts w:ascii="Arial" w:hAnsi="Arial" w:cs="Arial"/>
          <w:sz w:val="24"/>
          <w:lang w:val="en"/>
        </w:rPr>
        <w:t xml:space="preserve">If </w:t>
      </w:r>
      <w:r w:rsidR="001A10FF">
        <w:rPr>
          <w:rFonts w:ascii="Arial" w:hAnsi="Arial" w:cs="Arial"/>
          <w:sz w:val="24"/>
          <w:lang w:val="en"/>
        </w:rPr>
        <w:t>a colleague is</w:t>
      </w:r>
      <w:r>
        <w:rPr>
          <w:rFonts w:ascii="Arial" w:hAnsi="Arial" w:cs="Arial"/>
          <w:sz w:val="24"/>
          <w:lang w:val="en"/>
        </w:rPr>
        <w:t xml:space="preserve"> having a baby through surrogacy arrangement, Adoption leave can begin the day the baby is born, or the following day if </w:t>
      </w:r>
      <w:r w:rsidR="001A10FF">
        <w:rPr>
          <w:rFonts w:ascii="Arial" w:hAnsi="Arial" w:cs="Arial"/>
          <w:sz w:val="24"/>
          <w:lang w:val="en"/>
        </w:rPr>
        <w:t>they</w:t>
      </w:r>
      <w:r>
        <w:rPr>
          <w:rFonts w:ascii="Arial" w:hAnsi="Arial" w:cs="Arial"/>
          <w:sz w:val="24"/>
          <w:lang w:val="en"/>
        </w:rPr>
        <w:t xml:space="preserve"> are at work.</w:t>
      </w:r>
    </w:p>
    <w:p w14:paraId="67CBB277" w14:textId="77777777" w:rsidR="00CA726B" w:rsidRDefault="00CA726B" w:rsidP="00CA726B">
      <w:pPr>
        <w:spacing w:after="0" w:afterAutospacing="0" w:line="240" w:lineRule="auto"/>
        <w:jc w:val="both"/>
        <w:rPr>
          <w:rFonts w:ascii="Arial" w:hAnsi="Arial" w:cs="Arial"/>
          <w:sz w:val="24"/>
          <w:lang w:val="en"/>
        </w:rPr>
      </w:pPr>
    </w:p>
    <w:p w14:paraId="4C7425E5" w14:textId="0293B214" w:rsidR="00233090" w:rsidRDefault="00233090" w:rsidP="00CA726B">
      <w:pPr>
        <w:spacing w:after="0" w:afterAutospacing="0" w:line="240" w:lineRule="auto"/>
        <w:jc w:val="both"/>
        <w:rPr>
          <w:rFonts w:ascii="Arial" w:hAnsi="Arial" w:cs="Arial"/>
          <w:sz w:val="24"/>
          <w:lang w:val="en"/>
        </w:rPr>
      </w:pPr>
      <w:r>
        <w:rPr>
          <w:rFonts w:ascii="Arial" w:hAnsi="Arial" w:cs="Arial"/>
          <w:sz w:val="24"/>
          <w:lang w:val="en"/>
        </w:rPr>
        <w:t xml:space="preserve">If </w:t>
      </w:r>
      <w:r w:rsidR="001A10FF">
        <w:rPr>
          <w:rFonts w:ascii="Arial" w:hAnsi="Arial" w:cs="Arial"/>
          <w:sz w:val="24"/>
          <w:lang w:val="en"/>
        </w:rPr>
        <w:t>a colleague is</w:t>
      </w:r>
      <w:r>
        <w:rPr>
          <w:rFonts w:ascii="Arial" w:hAnsi="Arial" w:cs="Arial"/>
          <w:sz w:val="24"/>
          <w:lang w:val="en"/>
        </w:rPr>
        <w:t xml:space="preserve"> adopting or </w:t>
      </w:r>
      <w:proofErr w:type="gramStart"/>
      <w:r>
        <w:rPr>
          <w:rFonts w:ascii="Arial" w:hAnsi="Arial" w:cs="Arial"/>
          <w:sz w:val="24"/>
          <w:lang w:val="en"/>
        </w:rPr>
        <w:t>entering into</w:t>
      </w:r>
      <w:proofErr w:type="gramEnd"/>
      <w:r>
        <w:rPr>
          <w:rFonts w:ascii="Arial" w:hAnsi="Arial" w:cs="Arial"/>
          <w:sz w:val="24"/>
          <w:lang w:val="en"/>
        </w:rPr>
        <w:t xml:space="preserve"> a surrogacy arrangement jointly with </w:t>
      </w:r>
      <w:r w:rsidR="001A10FF">
        <w:rPr>
          <w:rFonts w:ascii="Arial" w:hAnsi="Arial" w:cs="Arial"/>
          <w:sz w:val="24"/>
          <w:lang w:val="en"/>
        </w:rPr>
        <w:t>their</w:t>
      </w:r>
      <w:r>
        <w:rPr>
          <w:rFonts w:ascii="Arial" w:hAnsi="Arial" w:cs="Arial"/>
          <w:sz w:val="24"/>
          <w:lang w:val="en"/>
        </w:rPr>
        <w:t xml:space="preserve"> partner, subject to eligibility requirements, </w:t>
      </w:r>
      <w:r w:rsidR="001A10FF">
        <w:rPr>
          <w:rFonts w:ascii="Arial" w:hAnsi="Arial" w:cs="Arial"/>
          <w:sz w:val="24"/>
          <w:lang w:val="en"/>
        </w:rPr>
        <w:t>they</w:t>
      </w:r>
      <w:r>
        <w:rPr>
          <w:rFonts w:ascii="Arial" w:hAnsi="Arial" w:cs="Arial"/>
          <w:sz w:val="24"/>
          <w:lang w:val="en"/>
        </w:rPr>
        <w:t xml:space="preserve"> can end </w:t>
      </w:r>
      <w:r w:rsidR="001A10FF">
        <w:rPr>
          <w:rFonts w:ascii="Arial" w:hAnsi="Arial" w:cs="Arial"/>
          <w:sz w:val="24"/>
          <w:lang w:val="en"/>
        </w:rPr>
        <w:t>their</w:t>
      </w:r>
      <w:r>
        <w:rPr>
          <w:rFonts w:ascii="Arial" w:hAnsi="Arial" w:cs="Arial"/>
          <w:sz w:val="24"/>
          <w:lang w:val="en"/>
        </w:rPr>
        <w:t xml:space="preserve"> Adoption leave early and take Shared parental Leave instead. This allows </w:t>
      </w:r>
      <w:r w:rsidR="001A10FF">
        <w:rPr>
          <w:rFonts w:ascii="Arial" w:hAnsi="Arial" w:cs="Arial"/>
          <w:sz w:val="24"/>
          <w:lang w:val="en"/>
        </w:rPr>
        <w:t>them</w:t>
      </w:r>
      <w:r>
        <w:rPr>
          <w:rFonts w:ascii="Arial" w:hAnsi="Arial" w:cs="Arial"/>
          <w:sz w:val="24"/>
          <w:lang w:val="en"/>
        </w:rPr>
        <w:t xml:space="preserve"> to share </w:t>
      </w:r>
      <w:r w:rsidR="001A10FF">
        <w:rPr>
          <w:rFonts w:ascii="Arial" w:hAnsi="Arial" w:cs="Arial"/>
          <w:sz w:val="24"/>
          <w:lang w:val="en"/>
        </w:rPr>
        <w:t>their</w:t>
      </w:r>
      <w:r>
        <w:rPr>
          <w:rFonts w:ascii="Arial" w:hAnsi="Arial" w:cs="Arial"/>
          <w:sz w:val="24"/>
          <w:lang w:val="en"/>
        </w:rPr>
        <w:t xml:space="preserve"> adoption leave entitlement with </w:t>
      </w:r>
      <w:r w:rsidR="001A10FF">
        <w:rPr>
          <w:rFonts w:ascii="Arial" w:hAnsi="Arial" w:cs="Arial"/>
          <w:sz w:val="24"/>
          <w:lang w:val="en"/>
        </w:rPr>
        <w:t>their</w:t>
      </w:r>
      <w:r>
        <w:rPr>
          <w:rFonts w:ascii="Arial" w:hAnsi="Arial" w:cs="Arial"/>
          <w:sz w:val="24"/>
          <w:lang w:val="en"/>
        </w:rPr>
        <w:t xml:space="preserve"> partner during the first year of adoption / surrogacy birth. </w:t>
      </w:r>
      <w:r w:rsidR="00051595">
        <w:rPr>
          <w:rFonts w:ascii="Arial" w:hAnsi="Arial" w:cs="Arial"/>
          <w:sz w:val="24"/>
          <w:lang w:val="en"/>
        </w:rPr>
        <w:t>–</w:t>
      </w:r>
      <w:r>
        <w:rPr>
          <w:rFonts w:ascii="Arial" w:hAnsi="Arial" w:cs="Arial"/>
          <w:sz w:val="24"/>
          <w:lang w:val="en"/>
        </w:rPr>
        <w:t xml:space="preserve"> </w:t>
      </w:r>
      <w:r w:rsidR="00051595">
        <w:rPr>
          <w:rFonts w:ascii="Arial" w:hAnsi="Arial" w:cs="Arial"/>
          <w:sz w:val="24"/>
          <w:lang w:val="en"/>
        </w:rPr>
        <w:t>please see the Shared Parental Leave Policy on our website.</w:t>
      </w:r>
    </w:p>
    <w:p w14:paraId="7B177AA4" w14:textId="77777777" w:rsidR="00CA726B" w:rsidRDefault="00CA726B" w:rsidP="00CA726B">
      <w:pPr>
        <w:spacing w:after="0" w:afterAutospacing="0" w:line="240" w:lineRule="auto"/>
        <w:jc w:val="both"/>
        <w:rPr>
          <w:rFonts w:ascii="Arial" w:hAnsi="Arial" w:cs="Arial"/>
          <w:sz w:val="24"/>
          <w:lang w:val="en"/>
        </w:rPr>
      </w:pPr>
    </w:p>
    <w:p w14:paraId="06AE7483" w14:textId="65AABB27" w:rsidR="00127813" w:rsidRDefault="001A10FF" w:rsidP="00CA726B">
      <w:pPr>
        <w:spacing w:after="0" w:afterAutospacing="0" w:line="240" w:lineRule="auto"/>
        <w:jc w:val="both"/>
        <w:rPr>
          <w:rFonts w:ascii="Arial" w:hAnsi="Arial" w:cs="Arial"/>
          <w:sz w:val="24"/>
          <w:lang w:val="en"/>
        </w:rPr>
      </w:pPr>
      <w:r>
        <w:rPr>
          <w:rFonts w:ascii="Arial" w:hAnsi="Arial" w:cs="Arial"/>
          <w:sz w:val="24"/>
          <w:lang w:val="en"/>
        </w:rPr>
        <w:t xml:space="preserve">Colleagues </w:t>
      </w:r>
      <w:r w:rsidRPr="2962BDC7">
        <w:rPr>
          <w:rFonts w:ascii="Arial" w:hAnsi="Arial" w:cs="Arial"/>
          <w:sz w:val="24"/>
          <w:lang w:val="en"/>
        </w:rPr>
        <w:t>are</w:t>
      </w:r>
      <w:r w:rsidR="00127813" w:rsidRPr="00127813">
        <w:rPr>
          <w:rFonts w:ascii="Arial" w:hAnsi="Arial" w:cs="Arial"/>
          <w:sz w:val="24"/>
          <w:lang w:val="en"/>
        </w:rPr>
        <w:t xml:space="preserve"> required to </w:t>
      </w:r>
      <w:r w:rsidR="00051595">
        <w:rPr>
          <w:rFonts w:ascii="Arial" w:hAnsi="Arial" w:cs="Arial"/>
          <w:sz w:val="24"/>
          <w:lang w:val="en"/>
        </w:rPr>
        <w:t xml:space="preserve">complete the Adoption Application form in the </w:t>
      </w:r>
      <w:proofErr w:type="spellStart"/>
      <w:r w:rsidR="00051595">
        <w:rPr>
          <w:rFonts w:ascii="Arial" w:hAnsi="Arial" w:cs="Arial"/>
          <w:sz w:val="24"/>
          <w:lang w:val="en"/>
        </w:rPr>
        <w:t>iTrent</w:t>
      </w:r>
      <w:proofErr w:type="spellEnd"/>
      <w:r w:rsidR="00051595">
        <w:rPr>
          <w:rFonts w:ascii="Arial" w:hAnsi="Arial" w:cs="Arial"/>
          <w:sz w:val="24"/>
          <w:lang w:val="en"/>
        </w:rPr>
        <w:t xml:space="preserve"> system </w:t>
      </w:r>
      <w:proofErr w:type="gramStart"/>
      <w:r w:rsidR="00051595">
        <w:rPr>
          <w:rFonts w:ascii="Arial" w:hAnsi="Arial" w:cs="Arial"/>
          <w:sz w:val="24"/>
          <w:lang w:val="en"/>
        </w:rPr>
        <w:t>in order to</w:t>
      </w:r>
      <w:proofErr w:type="gramEnd"/>
      <w:r w:rsidR="00051595">
        <w:rPr>
          <w:rFonts w:ascii="Arial" w:hAnsi="Arial" w:cs="Arial"/>
          <w:sz w:val="24"/>
          <w:lang w:val="en"/>
        </w:rPr>
        <w:t xml:space="preserve"> notify </w:t>
      </w:r>
      <w:r>
        <w:rPr>
          <w:rFonts w:ascii="Arial" w:hAnsi="Arial" w:cs="Arial"/>
          <w:sz w:val="24"/>
          <w:lang w:val="en"/>
        </w:rPr>
        <w:t>their</w:t>
      </w:r>
      <w:r w:rsidR="00051595">
        <w:rPr>
          <w:rFonts w:ascii="Arial" w:hAnsi="Arial" w:cs="Arial"/>
          <w:sz w:val="24"/>
          <w:lang w:val="en"/>
        </w:rPr>
        <w:t xml:space="preserve"> Line </w:t>
      </w:r>
      <w:r w:rsidR="5187071F" w:rsidRPr="2962BDC7">
        <w:rPr>
          <w:rFonts w:ascii="Arial" w:hAnsi="Arial" w:cs="Arial"/>
          <w:sz w:val="24"/>
          <w:lang w:val="en"/>
        </w:rPr>
        <w:t>Manager</w:t>
      </w:r>
      <w:r w:rsidR="00127813" w:rsidRPr="00127813" w:rsidDel="00051595">
        <w:rPr>
          <w:rFonts w:ascii="Arial" w:hAnsi="Arial" w:cs="Arial"/>
          <w:sz w:val="24"/>
          <w:lang w:val="en"/>
        </w:rPr>
        <w:t xml:space="preserve"> </w:t>
      </w:r>
      <w:r w:rsidR="00127813" w:rsidRPr="00127813">
        <w:rPr>
          <w:rFonts w:ascii="Arial" w:hAnsi="Arial" w:cs="Arial"/>
          <w:sz w:val="24"/>
          <w:lang w:val="en"/>
        </w:rPr>
        <w:t xml:space="preserve">of </w:t>
      </w:r>
      <w:r>
        <w:rPr>
          <w:rFonts w:ascii="Arial" w:hAnsi="Arial" w:cs="Arial"/>
          <w:sz w:val="24"/>
          <w:lang w:val="en"/>
        </w:rPr>
        <w:t>their</w:t>
      </w:r>
      <w:r w:rsidRPr="00127813">
        <w:rPr>
          <w:rFonts w:ascii="Arial" w:hAnsi="Arial" w:cs="Arial"/>
          <w:sz w:val="24"/>
          <w:lang w:val="en"/>
        </w:rPr>
        <w:t xml:space="preserve"> </w:t>
      </w:r>
      <w:r w:rsidR="00127813" w:rsidRPr="00127813">
        <w:rPr>
          <w:rFonts w:ascii="Arial" w:hAnsi="Arial" w:cs="Arial"/>
          <w:sz w:val="24"/>
          <w:lang w:val="en"/>
        </w:rPr>
        <w:t xml:space="preserve">intention to take </w:t>
      </w:r>
      <w:r w:rsidR="00127813" w:rsidDel="00051595">
        <w:br/>
      </w:r>
      <w:r w:rsidR="00127813" w:rsidRPr="00127813">
        <w:rPr>
          <w:rFonts w:ascii="Arial" w:hAnsi="Arial" w:cs="Arial"/>
          <w:sz w:val="24"/>
          <w:lang w:val="en"/>
        </w:rPr>
        <w:t xml:space="preserve">leave within 7 days of being notified by </w:t>
      </w:r>
      <w:r>
        <w:rPr>
          <w:rFonts w:ascii="Arial" w:hAnsi="Arial" w:cs="Arial"/>
          <w:sz w:val="24"/>
          <w:lang w:val="en"/>
        </w:rPr>
        <w:t>their</w:t>
      </w:r>
      <w:r w:rsidRPr="00127813">
        <w:rPr>
          <w:rFonts w:ascii="Arial" w:hAnsi="Arial" w:cs="Arial"/>
          <w:sz w:val="24"/>
          <w:lang w:val="en"/>
        </w:rPr>
        <w:t xml:space="preserve"> </w:t>
      </w:r>
      <w:r w:rsidR="00127813" w:rsidRPr="00127813">
        <w:rPr>
          <w:rFonts w:ascii="Arial" w:hAnsi="Arial" w:cs="Arial"/>
          <w:sz w:val="24"/>
          <w:lang w:val="en"/>
        </w:rPr>
        <w:t xml:space="preserve">adoption agency that </w:t>
      </w:r>
      <w:r>
        <w:rPr>
          <w:rFonts w:ascii="Arial" w:hAnsi="Arial" w:cs="Arial"/>
          <w:sz w:val="24"/>
          <w:lang w:val="en"/>
        </w:rPr>
        <w:t>they</w:t>
      </w:r>
      <w:r w:rsidRPr="00127813">
        <w:rPr>
          <w:rFonts w:ascii="Arial" w:hAnsi="Arial" w:cs="Arial"/>
          <w:sz w:val="24"/>
          <w:lang w:val="en"/>
        </w:rPr>
        <w:t xml:space="preserve"> </w:t>
      </w:r>
      <w:r w:rsidR="00127813" w:rsidRPr="00127813">
        <w:rPr>
          <w:rFonts w:ascii="Arial" w:hAnsi="Arial" w:cs="Arial"/>
          <w:sz w:val="24"/>
          <w:lang w:val="en"/>
        </w:rPr>
        <w:t>have been</w:t>
      </w:r>
      <w:r w:rsidR="00127813">
        <w:br/>
      </w:r>
      <w:r w:rsidR="00127813" w:rsidRPr="00127813">
        <w:rPr>
          <w:rFonts w:ascii="Arial" w:hAnsi="Arial" w:cs="Arial"/>
          <w:sz w:val="24"/>
          <w:lang w:val="en"/>
        </w:rPr>
        <w:t xml:space="preserve">matched with a child for </w:t>
      </w:r>
      <w:r w:rsidR="00CA726B" w:rsidRPr="00127813">
        <w:rPr>
          <w:rFonts w:ascii="Arial" w:hAnsi="Arial" w:cs="Arial"/>
          <w:sz w:val="24"/>
          <w:lang w:val="en"/>
        </w:rPr>
        <w:t>adoption</w:t>
      </w:r>
      <w:r w:rsidR="00CA726B">
        <w:rPr>
          <w:rFonts w:ascii="Arial" w:hAnsi="Arial" w:cs="Arial"/>
          <w:sz w:val="24"/>
          <w:lang w:val="en"/>
        </w:rPr>
        <w:t xml:space="preserve"> or</w:t>
      </w:r>
      <w:r w:rsidR="00051595">
        <w:rPr>
          <w:rFonts w:ascii="Arial" w:hAnsi="Arial" w:cs="Arial"/>
          <w:sz w:val="24"/>
          <w:lang w:val="en"/>
        </w:rPr>
        <w:t xml:space="preserve"> received notification of a fostering to adopt /concurrent planning placement</w:t>
      </w:r>
      <w:r w:rsidR="00127813" w:rsidRPr="00127813">
        <w:rPr>
          <w:rFonts w:ascii="Arial" w:hAnsi="Arial" w:cs="Arial"/>
          <w:sz w:val="24"/>
          <w:lang w:val="en"/>
        </w:rPr>
        <w:t xml:space="preserve">, unless this is not reasonably practicable. </w:t>
      </w:r>
    </w:p>
    <w:p w14:paraId="03B2E736" w14:textId="77777777" w:rsidR="00CA726B" w:rsidRPr="00127813" w:rsidRDefault="00CA726B" w:rsidP="00CA726B">
      <w:pPr>
        <w:spacing w:after="0" w:afterAutospacing="0" w:line="240" w:lineRule="auto"/>
        <w:jc w:val="both"/>
        <w:rPr>
          <w:rFonts w:ascii="Arial" w:hAnsi="Arial" w:cs="Arial"/>
          <w:sz w:val="24"/>
          <w:lang w:val="en"/>
        </w:rPr>
      </w:pPr>
    </w:p>
    <w:p w14:paraId="6F19B07B" w14:textId="77777777" w:rsidR="00CA726B" w:rsidRDefault="00051595" w:rsidP="00CA726B">
      <w:pPr>
        <w:spacing w:after="0" w:afterAutospacing="0" w:line="240" w:lineRule="auto"/>
        <w:jc w:val="both"/>
        <w:rPr>
          <w:rFonts w:ascii="Arial" w:hAnsi="Arial" w:cs="Arial"/>
          <w:sz w:val="24"/>
          <w:lang w:val="en"/>
        </w:rPr>
      </w:pPr>
      <w:r>
        <w:rPr>
          <w:rFonts w:ascii="Arial" w:hAnsi="Arial" w:cs="Arial"/>
          <w:sz w:val="24"/>
          <w:lang w:val="en"/>
        </w:rPr>
        <w:t xml:space="preserve">*If </w:t>
      </w:r>
      <w:r w:rsidR="001A10FF">
        <w:rPr>
          <w:rFonts w:ascii="Arial" w:hAnsi="Arial" w:cs="Arial"/>
          <w:sz w:val="24"/>
          <w:lang w:val="en"/>
        </w:rPr>
        <w:t>a colleague has</w:t>
      </w:r>
      <w:r>
        <w:rPr>
          <w:rFonts w:ascii="Arial" w:hAnsi="Arial" w:cs="Arial"/>
          <w:sz w:val="24"/>
          <w:lang w:val="en"/>
        </w:rPr>
        <w:t xml:space="preserve"> more than one job at the University, </w:t>
      </w:r>
      <w:r w:rsidR="001A10FF">
        <w:rPr>
          <w:rFonts w:ascii="Arial" w:hAnsi="Arial" w:cs="Arial"/>
          <w:sz w:val="24"/>
          <w:lang w:val="en"/>
        </w:rPr>
        <w:t>they</w:t>
      </w:r>
      <w:r>
        <w:rPr>
          <w:rFonts w:ascii="Arial" w:hAnsi="Arial" w:cs="Arial"/>
          <w:sz w:val="24"/>
          <w:lang w:val="en"/>
        </w:rPr>
        <w:t xml:space="preserve"> will need to apply for Adoption leave under each role so as </w:t>
      </w:r>
      <w:r w:rsidR="001A10FF">
        <w:rPr>
          <w:rFonts w:ascii="Arial" w:hAnsi="Arial" w:cs="Arial"/>
          <w:sz w:val="24"/>
          <w:lang w:val="en"/>
        </w:rPr>
        <w:t>their</w:t>
      </w:r>
      <w:r>
        <w:rPr>
          <w:rFonts w:ascii="Arial" w:hAnsi="Arial" w:cs="Arial"/>
          <w:sz w:val="24"/>
          <w:lang w:val="en"/>
        </w:rPr>
        <w:t xml:space="preserve"> Line Managers can</w:t>
      </w:r>
      <w:r w:rsidR="001A10FF">
        <w:rPr>
          <w:rFonts w:ascii="Arial" w:hAnsi="Arial" w:cs="Arial"/>
          <w:sz w:val="24"/>
          <w:lang w:val="en"/>
        </w:rPr>
        <w:t xml:space="preserve"> </w:t>
      </w:r>
      <w:r>
        <w:rPr>
          <w:rFonts w:ascii="Arial" w:hAnsi="Arial" w:cs="Arial"/>
          <w:sz w:val="24"/>
          <w:lang w:val="en"/>
        </w:rPr>
        <w:t>be notified.</w:t>
      </w:r>
    </w:p>
    <w:p w14:paraId="06AE7485" w14:textId="395AFB72" w:rsidR="00127813" w:rsidRPr="00127813" w:rsidRDefault="00051595" w:rsidP="00CA726B">
      <w:pPr>
        <w:spacing w:after="0" w:afterAutospacing="0" w:line="240" w:lineRule="auto"/>
        <w:jc w:val="both"/>
        <w:rPr>
          <w:rFonts w:ascii="Arial" w:hAnsi="Arial" w:cs="Arial"/>
          <w:sz w:val="24"/>
          <w:lang w:val="en"/>
        </w:rPr>
      </w:pPr>
      <w:r>
        <w:br/>
      </w:r>
      <w:r>
        <w:rPr>
          <w:rFonts w:ascii="Arial" w:hAnsi="Arial" w:cs="Arial"/>
          <w:sz w:val="24"/>
          <w:lang w:val="en"/>
        </w:rPr>
        <w:t xml:space="preserve">Payroll require a copy of </w:t>
      </w:r>
      <w:r w:rsidR="00CA726B" w:rsidRPr="2962BDC7">
        <w:rPr>
          <w:rFonts w:ascii="Arial" w:hAnsi="Arial" w:cs="Arial"/>
          <w:sz w:val="24"/>
          <w:lang w:val="en"/>
        </w:rPr>
        <w:t>the Matching</w:t>
      </w:r>
      <w:r w:rsidR="00127813" w:rsidRPr="00127813">
        <w:rPr>
          <w:rFonts w:ascii="Arial" w:hAnsi="Arial" w:cs="Arial"/>
          <w:sz w:val="24"/>
          <w:lang w:val="en"/>
        </w:rPr>
        <w:t xml:space="preserve"> certificate (documentary evidence of the adoption) from </w:t>
      </w:r>
      <w:r w:rsidR="001A10FF">
        <w:rPr>
          <w:rFonts w:ascii="Arial" w:hAnsi="Arial" w:cs="Arial"/>
          <w:sz w:val="24"/>
          <w:lang w:val="en"/>
        </w:rPr>
        <w:t>the</w:t>
      </w:r>
      <w:r w:rsidR="001A10FF" w:rsidRPr="00127813">
        <w:rPr>
          <w:rFonts w:ascii="Arial" w:hAnsi="Arial" w:cs="Arial"/>
          <w:sz w:val="24"/>
          <w:lang w:val="en"/>
        </w:rPr>
        <w:t xml:space="preserve"> </w:t>
      </w:r>
      <w:r w:rsidR="00127813" w:rsidRPr="00127813">
        <w:rPr>
          <w:rFonts w:ascii="Arial" w:hAnsi="Arial" w:cs="Arial"/>
          <w:sz w:val="24"/>
          <w:lang w:val="en"/>
        </w:rPr>
        <w:t>adoption agency</w:t>
      </w:r>
      <w:r>
        <w:rPr>
          <w:rFonts w:ascii="Arial" w:hAnsi="Arial" w:cs="Arial"/>
          <w:sz w:val="24"/>
          <w:lang w:val="en"/>
        </w:rPr>
        <w:t xml:space="preserve"> OR written notification of fostering to adopt /concurrent planning placement, or adoption p</w:t>
      </w:r>
      <w:r w:rsidR="006C2A9D">
        <w:rPr>
          <w:rFonts w:ascii="Arial" w:hAnsi="Arial" w:cs="Arial"/>
          <w:sz w:val="24"/>
          <w:lang w:val="en"/>
        </w:rPr>
        <w:t>la</w:t>
      </w:r>
      <w:r>
        <w:rPr>
          <w:rFonts w:ascii="Arial" w:hAnsi="Arial" w:cs="Arial"/>
          <w:sz w:val="24"/>
          <w:lang w:val="en"/>
        </w:rPr>
        <w:t xml:space="preserve">cement order (if adopting </w:t>
      </w:r>
      <w:r w:rsidR="001A10FF">
        <w:rPr>
          <w:rFonts w:ascii="Arial" w:hAnsi="Arial" w:cs="Arial"/>
          <w:sz w:val="24"/>
          <w:lang w:val="en"/>
        </w:rPr>
        <w:t>through</w:t>
      </w:r>
      <w:r>
        <w:rPr>
          <w:rFonts w:ascii="Arial" w:hAnsi="Arial" w:cs="Arial"/>
          <w:sz w:val="24"/>
          <w:lang w:val="en"/>
        </w:rPr>
        <w:t xml:space="preserve"> fostering to adopt or </w:t>
      </w:r>
      <w:r w:rsidR="006C2A9D">
        <w:rPr>
          <w:rFonts w:ascii="Arial" w:hAnsi="Arial" w:cs="Arial"/>
          <w:sz w:val="24"/>
          <w:lang w:val="en"/>
        </w:rPr>
        <w:t>concurrent</w:t>
      </w:r>
      <w:r>
        <w:rPr>
          <w:rFonts w:ascii="Arial" w:hAnsi="Arial" w:cs="Arial"/>
          <w:sz w:val="24"/>
          <w:lang w:val="en"/>
        </w:rPr>
        <w:t xml:space="preserve"> planning) OR a copy of </w:t>
      </w:r>
      <w:r w:rsidR="001A10FF">
        <w:rPr>
          <w:rFonts w:ascii="Arial" w:hAnsi="Arial" w:cs="Arial"/>
          <w:sz w:val="24"/>
          <w:lang w:val="en"/>
        </w:rPr>
        <w:t>the</w:t>
      </w:r>
      <w:r>
        <w:rPr>
          <w:rFonts w:ascii="Arial" w:hAnsi="Arial" w:cs="Arial"/>
          <w:sz w:val="24"/>
          <w:lang w:val="en"/>
        </w:rPr>
        <w:t xml:space="preserve"> Surrogacy Agreement</w:t>
      </w:r>
      <w:r w:rsidR="00127813" w:rsidRPr="00127813">
        <w:rPr>
          <w:rFonts w:ascii="Arial" w:hAnsi="Arial" w:cs="Arial"/>
          <w:sz w:val="24"/>
          <w:lang w:val="en"/>
        </w:rPr>
        <w:t xml:space="preserve">. </w:t>
      </w:r>
      <w:r w:rsidR="006C2A9D" w:rsidRPr="2962BDC7">
        <w:rPr>
          <w:rFonts w:ascii="Arial" w:hAnsi="Arial" w:cs="Arial"/>
          <w:sz w:val="24"/>
          <w:lang w:val="en"/>
        </w:rPr>
        <w:t>These</w:t>
      </w:r>
      <w:r>
        <w:rPr>
          <w:rFonts w:ascii="Arial" w:hAnsi="Arial" w:cs="Arial"/>
          <w:sz w:val="24"/>
          <w:lang w:val="en"/>
        </w:rPr>
        <w:t xml:space="preserve"> documents </w:t>
      </w:r>
      <w:r w:rsidRPr="2962BDC7">
        <w:rPr>
          <w:rFonts w:ascii="Arial" w:hAnsi="Arial" w:cs="Arial"/>
          <w:sz w:val="24"/>
          <w:lang w:val="en"/>
        </w:rPr>
        <w:t>are</w:t>
      </w:r>
      <w:r w:rsidR="00127813" w:rsidRPr="00127813">
        <w:rPr>
          <w:rFonts w:ascii="Arial" w:hAnsi="Arial" w:cs="Arial"/>
          <w:sz w:val="24"/>
          <w:lang w:val="en"/>
        </w:rPr>
        <w:t xml:space="preserve"> required as evidence of </w:t>
      </w:r>
      <w:r w:rsidR="001A10FF">
        <w:rPr>
          <w:rFonts w:ascii="Arial" w:hAnsi="Arial" w:cs="Arial"/>
          <w:sz w:val="24"/>
          <w:lang w:val="en"/>
        </w:rPr>
        <w:t>the</w:t>
      </w:r>
      <w:r w:rsidR="001A10FF" w:rsidRPr="00127813">
        <w:rPr>
          <w:rFonts w:ascii="Arial" w:hAnsi="Arial" w:cs="Arial"/>
          <w:sz w:val="24"/>
          <w:lang w:val="en"/>
        </w:rPr>
        <w:t xml:space="preserve"> </w:t>
      </w:r>
      <w:r w:rsidR="00127813" w:rsidRPr="00127813">
        <w:rPr>
          <w:rFonts w:ascii="Arial" w:hAnsi="Arial" w:cs="Arial"/>
          <w:sz w:val="24"/>
          <w:lang w:val="en"/>
        </w:rPr>
        <w:t>entitlement to Statutory Adoption Pay (SAP)</w:t>
      </w:r>
      <w:r w:rsidR="00654460">
        <w:rPr>
          <w:rFonts w:ascii="Arial" w:hAnsi="Arial" w:cs="Arial"/>
          <w:sz w:val="24"/>
          <w:lang w:val="en"/>
        </w:rPr>
        <w:t xml:space="preserve"> and need to be scanned and uploaded to </w:t>
      </w:r>
      <w:proofErr w:type="spellStart"/>
      <w:r w:rsidR="00654460">
        <w:rPr>
          <w:rFonts w:ascii="Arial" w:hAnsi="Arial" w:cs="Arial"/>
          <w:sz w:val="24"/>
          <w:lang w:val="en"/>
        </w:rPr>
        <w:t>iTrent</w:t>
      </w:r>
      <w:proofErr w:type="spellEnd"/>
      <w:r w:rsidR="00654460">
        <w:rPr>
          <w:rFonts w:ascii="Arial" w:hAnsi="Arial" w:cs="Arial"/>
          <w:sz w:val="24"/>
          <w:lang w:val="en"/>
        </w:rPr>
        <w:t xml:space="preserve"> for HMRC (HM Revenue and Customs) purposes. Please follow </w:t>
      </w:r>
      <w:r w:rsidR="006C2A9D">
        <w:rPr>
          <w:rFonts w:ascii="Arial" w:hAnsi="Arial" w:cs="Arial"/>
          <w:sz w:val="24"/>
          <w:lang w:val="en"/>
        </w:rPr>
        <w:t>the</w:t>
      </w:r>
      <w:r w:rsidR="00654460">
        <w:rPr>
          <w:rFonts w:ascii="Arial" w:hAnsi="Arial" w:cs="Arial"/>
          <w:sz w:val="24"/>
          <w:lang w:val="en"/>
        </w:rPr>
        <w:t xml:space="preserve"> </w:t>
      </w:r>
      <w:proofErr w:type="spellStart"/>
      <w:r w:rsidR="00654460">
        <w:rPr>
          <w:rFonts w:ascii="Arial" w:hAnsi="Arial" w:cs="Arial"/>
          <w:sz w:val="24"/>
          <w:lang w:val="en"/>
        </w:rPr>
        <w:t>iTrent</w:t>
      </w:r>
      <w:proofErr w:type="spellEnd"/>
      <w:r w:rsidR="00654460">
        <w:rPr>
          <w:rFonts w:ascii="Arial" w:hAnsi="Arial" w:cs="Arial"/>
          <w:sz w:val="24"/>
          <w:lang w:val="en"/>
        </w:rPr>
        <w:t xml:space="preserve"> guidance as to how to do this</w:t>
      </w:r>
      <w:r w:rsidR="00CA726B">
        <w:rPr>
          <w:rFonts w:ascii="Arial" w:hAnsi="Arial" w:cs="Arial"/>
          <w:sz w:val="24"/>
          <w:lang w:val="en"/>
        </w:rPr>
        <w:t>.</w:t>
      </w:r>
    </w:p>
    <w:p w14:paraId="06AE7486" w14:textId="77777777" w:rsidR="00127813" w:rsidRDefault="00127813" w:rsidP="00CA726B">
      <w:pPr>
        <w:spacing w:after="0" w:afterAutospacing="0" w:line="240" w:lineRule="auto"/>
        <w:jc w:val="both"/>
        <w:rPr>
          <w:rFonts w:ascii="Arial" w:hAnsi="Arial" w:cs="Arial"/>
          <w:sz w:val="24"/>
          <w:lang w:val="en"/>
        </w:rPr>
      </w:pPr>
      <w:r w:rsidRPr="00CA726B">
        <w:rPr>
          <w:rFonts w:ascii="Arial" w:hAnsi="Arial" w:cs="Arial"/>
          <w:sz w:val="24"/>
          <w:lang w:val="en"/>
        </w:rPr>
        <w:br/>
      </w:r>
      <w:r w:rsidR="00654460">
        <w:rPr>
          <w:rFonts w:ascii="Arial" w:hAnsi="Arial" w:cs="Arial"/>
          <w:sz w:val="24"/>
          <w:lang w:val="en"/>
        </w:rPr>
        <w:t xml:space="preserve">Once the Adoption application form </w:t>
      </w:r>
      <w:r w:rsidR="007510E9">
        <w:rPr>
          <w:rFonts w:ascii="Arial" w:hAnsi="Arial" w:cs="Arial"/>
          <w:sz w:val="24"/>
          <w:lang w:val="en"/>
        </w:rPr>
        <w:t xml:space="preserve">is completed </w:t>
      </w:r>
      <w:r w:rsidR="00654460">
        <w:rPr>
          <w:rFonts w:ascii="Arial" w:hAnsi="Arial" w:cs="Arial"/>
          <w:sz w:val="24"/>
          <w:lang w:val="en"/>
        </w:rPr>
        <w:t xml:space="preserve">and your Line Manager has </w:t>
      </w:r>
      <w:proofErr w:type="spellStart"/>
      <w:r w:rsidR="00654460">
        <w:rPr>
          <w:rFonts w:ascii="Arial" w:hAnsi="Arial" w:cs="Arial"/>
          <w:sz w:val="24"/>
          <w:lang w:val="en"/>
        </w:rPr>
        <w:t>authorised</w:t>
      </w:r>
      <w:proofErr w:type="spellEnd"/>
      <w:r w:rsidR="00654460">
        <w:rPr>
          <w:rFonts w:ascii="Arial" w:hAnsi="Arial" w:cs="Arial"/>
          <w:sz w:val="24"/>
          <w:lang w:val="en"/>
        </w:rPr>
        <w:t xml:space="preserve">, Human </w:t>
      </w:r>
      <w:r w:rsidR="007510E9">
        <w:rPr>
          <w:rFonts w:ascii="Arial" w:hAnsi="Arial" w:cs="Arial"/>
          <w:sz w:val="24"/>
          <w:lang w:val="en"/>
        </w:rPr>
        <w:t>R</w:t>
      </w:r>
      <w:r w:rsidR="00654460">
        <w:rPr>
          <w:rFonts w:ascii="Arial" w:hAnsi="Arial" w:cs="Arial"/>
          <w:sz w:val="24"/>
          <w:lang w:val="en"/>
        </w:rPr>
        <w:t xml:space="preserve">esources will confirm </w:t>
      </w:r>
      <w:r w:rsidR="007510E9">
        <w:rPr>
          <w:rFonts w:ascii="Arial" w:hAnsi="Arial" w:cs="Arial"/>
          <w:sz w:val="24"/>
          <w:lang w:val="en"/>
        </w:rPr>
        <w:t>the</w:t>
      </w:r>
      <w:r w:rsidR="00654460">
        <w:rPr>
          <w:rFonts w:ascii="Arial" w:hAnsi="Arial" w:cs="Arial"/>
          <w:sz w:val="24"/>
          <w:lang w:val="en"/>
        </w:rPr>
        <w:t xml:space="preserve"> leave and pay arrangements. Please note, the notification requirements are the same regardless of the scheme that you qualify for.</w:t>
      </w:r>
    </w:p>
    <w:p w14:paraId="103EA6F3" w14:textId="77777777" w:rsidR="00CA726B" w:rsidRPr="00127813" w:rsidRDefault="00CA726B" w:rsidP="00CA726B">
      <w:pPr>
        <w:spacing w:after="0" w:afterAutospacing="0" w:line="240" w:lineRule="auto"/>
        <w:jc w:val="both"/>
        <w:rPr>
          <w:rFonts w:ascii="Arial" w:hAnsi="Arial" w:cs="Arial"/>
          <w:sz w:val="24"/>
          <w:lang w:val="en"/>
        </w:rPr>
      </w:pPr>
    </w:p>
    <w:p w14:paraId="06AE7487" w14:textId="1C99A811" w:rsidR="001D0D77" w:rsidRPr="00127813" w:rsidRDefault="00CA726B" w:rsidP="001D0D77">
      <w:pPr>
        <w:pStyle w:val="Heading1"/>
        <w:rPr>
          <w:rFonts w:cs="Arial"/>
        </w:rPr>
      </w:pPr>
      <w:bookmarkStart w:id="2" w:name="_Toc508088586"/>
      <w:r>
        <w:rPr>
          <w:rFonts w:cs="Arial"/>
        </w:rPr>
        <w:t>4</w:t>
      </w:r>
      <w:r>
        <w:rPr>
          <w:rFonts w:cs="Arial"/>
        </w:rPr>
        <w:tab/>
      </w:r>
      <w:r w:rsidR="00127813" w:rsidRPr="2962BDC7">
        <w:rPr>
          <w:rFonts w:cs="Arial"/>
        </w:rPr>
        <w:t>PAY</w:t>
      </w:r>
      <w:r w:rsidR="00654460" w:rsidRPr="2962BDC7">
        <w:rPr>
          <w:rFonts w:cs="Arial"/>
        </w:rPr>
        <w:t xml:space="preserve"> ENTITLEMENTS</w:t>
      </w:r>
      <w:bookmarkEnd w:id="2"/>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7"/>
        <w:gridCol w:w="7559"/>
      </w:tblGrid>
      <w:tr w:rsidR="001D0D77" w:rsidRPr="00127813" w14:paraId="06AE748A" w14:textId="77777777" w:rsidTr="00654460">
        <w:trPr>
          <w:tblCellSpacing w:w="15" w:type="dxa"/>
        </w:trPr>
        <w:tc>
          <w:tcPr>
            <w:tcW w:w="0" w:type="auto"/>
            <w:vAlign w:val="center"/>
            <w:hideMark/>
          </w:tcPr>
          <w:p w14:paraId="06AE7488" w14:textId="77777777" w:rsidR="001D0D77" w:rsidRPr="00127813" w:rsidRDefault="001D0D77" w:rsidP="00127813">
            <w:pPr>
              <w:jc w:val="center"/>
              <w:rPr>
                <w:rFonts w:ascii="Arial" w:hAnsi="Arial" w:cs="Arial"/>
                <w:b/>
                <w:bCs/>
                <w:sz w:val="24"/>
              </w:rPr>
            </w:pPr>
            <w:r w:rsidRPr="00127813">
              <w:rPr>
                <w:rFonts w:ascii="Arial" w:hAnsi="Arial" w:cs="Arial"/>
                <w:b/>
                <w:bCs/>
                <w:sz w:val="24"/>
              </w:rPr>
              <w:t>Scheme</w:t>
            </w:r>
          </w:p>
        </w:tc>
        <w:tc>
          <w:tcPr>
            <w:tcW w:w="4209" w:type="pct"/>
            <w:vAlign w:val="center"/>
            <w:hideMark/>
          </w:tcPr>
          <w:p w14:paraId="06AE7489" w14:textId="77777777" w:rsidR="001D0D77" w:rsidRPr="00127813" w:rsidRDefault="001D0D77" w:rsidP="00127813">
            <w:pPr>
              <w:jc w:val="center"/>
              <w:rPr>
                <w:rFonts w:ascii="Arial" w:hAnsi="Arial" w:cs="Arial"/>
                <w:b/>
                <w:bCs/>
                <w:sz w:val="24"/>
              </w:rPr>
            </w:pPr>
            <w:r w:rsidRPr="00127813">
              <w:rPr>
                <w:rFonts w:ascii="Arial" w:hAnsi="Arial" w:cs="Arial"/>
                <w:b/>
                <w:bCs/>
                <w:sz w:val="24"/>
              </w:rPr>
              <w:t>Entitlement/Pay</w:t>
            </w:r>
          </w:p>
        </w:tc>
      </w:tr>
      <w:tr w:rsidR="001D0D77" w:rsidRPr="00127813" w14:paraId="06AE748D" w14:textId="77777777" w:rsidTr="00654460">
        <w:trPr>
          <w:tblCellSpacing w:w="15" w:type="dxa"/>
        </w:trPr>
        <w:tc>
          <w:tcPr>
            <w:tcW w:w="0" w:type="auto"/>
            <w:vMerge w:val="restart"/>
            <w:vAlign w:val="center"/>
            <w:hideMark/>
          </w:tcPr>
          <w:p w14:paraId="06AE748B" w14:textId="77777777" w:rsidR="001D0D77" w:rsidRPr="00127813" w:rsidRDefault="00127813" w:rsidP="00127813">
            <w:pPr>
              <w:rPr>
                <w:rFonts w:ascii="Arial" w:hAnsi="Arial" w:cs="Arial"/>
                <w:sz w:val="24"/>
              </w:rPr>
            </w:pPr>
            <w:r w:rsidRPr="00127813">
              <w:rPr>
                <w:rFonts w:ascii="Arial" w:hAnsi="Arial" w:cs="Arial"/>
                <w:sz w:val="24"/>
              </w:rPr>
              <w:t>University Adoption Leave Scheme</w:t>
            </w:r>
          </w:p>
        </w:tc>
        <w:tc>
          <w:tcPr>
            <w:tcW w:w="4209" w:type="pct"/>
            <w:vAlign w:val="center"/>
            <w:hideMark/>
          </w:tcPr>
          <w:p w14:paraId="06AE748C" w14:textId="77777777" w:rsidR="001D0D77" w:rsidRPr="00127813" w:rsidRDefault="001D0D77" w:rsidP="00127813">
            <w:pPr>
              <w:rPr>
                <w:rFonts w:ascii="Arial" w:hAnsi="Arial" w:cs="Arial"/>
                <w:sz w:val="24"/>
              </w:rPr>
            </w:pPr>
            <w:r w:rsidRPr="00127813">
              <w:rPr>
                <w:rFonts w:ascii="Arial" w:hAnsi="Arial" w:cs="Arial"/>
                <w:sz w:val="24"/>
              </w:rPr>
              <w:t>• 8 weeks full pay (at your normal weekly rate).</w:t>
            </w:r>
          </w:p>
        </w:tc>
      </w:tr>
      <w:tr w:rsidR="001D0D77" w:rsidRPr="00127813" w14:paraId="06AE7490" w14:textId="77777777" w:rsidTr="00654460">
        <w:trPr>
          <w:tblCellSpacing w:w="15" w:type="dxa"/>
        </w:trPr>
        <w:tc>
          <w:tcPr>
            <w:tcW w:w="0" w:type="auto"/>
            <w:vMerge/>
            <w:vAlign w:val="center"/>
            <w:hideMark/>
          </w:tcPr>
          <w:p w14:paraId="06AE748E" w14:textId="77777777" w:rsidR="001D0D77" w:rsidRPr="00127813" w:rsidRDefault="001D0D77" w:rsidP="00127813">
            <w:pPr>
              <w:rPr>
                <w:rFonts w:ascii="Arial" w:hAnsi="Arial" w:cs="Arial"/>
                <w:sz w:val="24"/>
              </w:rPr>
            </w:pPr>
          </w:p>
        </w:tc>
        <w:tc>
          <w:tcPr>
            <w:tcW w:w="4209" w:type="pct"/>
            <w:vAlign w:val="center"/>
            <w:hideMark/>
          </w:tcPr>
          <w:p w14:paraId="06AE748F" w14:textId="2461F9AB" w:rsidR="001D0D77" w:rsidRPr="00127813" w:rsidRDefault="001D0D77" w:rsidP="00127813">
            <w:pPr>
              <w:rPr>
                <w:rFonts w:ascii="Arial" w:hAnsi="Arial" w:cs="Arial"/>
                <w:sz w:val="24"/>
              </w:rPr>
            </w:pPr>
            <w:r w:rsidRPr="00127813">
              <w:rPr>
                <w:rFonts w:ascii="Arial" w:hAnsi="Arial" w:cs="Arial"/>
                <w:sz w:val="24"/>
              </w:rPr>
              <w:t xml:space="preserve">• + 18 weeks at half pay (half your normal weekly rate) + Statutory </w:t>
            </w:r>
            <w:r w:rsidR="00127813" w:rsidRPr="00127813">
              <w:rPr>
                <w:rFonts w:ascii="Arial" w:hAnsi="Arial" w:cs="Arial"/>
                <w:sz w:val="24"/>
              </w:rPr>
              <w:t>Adoption</w:t>
            </w:r>
            <w:r w:rsidRPr="00127813">
              <w:rPr>
                <w:rFonts w:ascii="Arial" w:hAnsi="Arial" w:cs="Arial"/>
                <w:sz w:val="24"/>
              </w:rPr>
              <w:t xml:space="preserve"> Pay</w:t>
            </w:r>
            <w:r w:rsidR="00241905" w:rsidRPr="2962BDC7">
              <w:rPr>
                <w:rFonts w:ascii="Arial" w:hAnsi="Arial" w:cs="Arial"/>
                <w:sz w:val="24"/>
              </w:rPr>
              <w:t>.</w:t>
            </w:r>
          </w:p>
        </w:tc>
      </w:tr>
      <w:tr w:rsidR="001D0D77" w:rsidRPr="00127813" w14:paraId="06AE7493" w14:textId="77777777" w:rsidTr="00654460">
        <w:trPr>
          <w:tblCellSpacing w:w="15" w:type="dxa"/>
        </w:trPr>
        <w:tc>
          <w:tcPr>
            <w:tcW w:w="0" w:type="auto"/>
            <w:vMerge/>
            <w:vAlign w:val="center"/>
            <w:hideMark/>
          </w:tcPr>
          <w:p w14:paraId="06AE7491" w14:textId="77777777" w:rsidR="001D0D77" w:rsidRPr="00127813" w:rsidRDefault="001D0D77" w:rsidP="00127813">
            <w:pPr>
              <w:rPr>
                <w:rFonts w:ascii="Arial" w:hAnsi="Arial" w:cs="Arial"/>
                <w:sz w:val="24"/>
              </w:rPr>
            </w:pPr>
          </w:p>
        </w:tc>
        <w:tc>
          <w:tcPr>
            <w:tcW w:w="4209" w:type="pct"/>
            <w:vAlign w:val="center"/>
            <w:hideMark/>
          </w:tcPr>
          <w:p w14:paraId="06AE7492" w14:textId="137134FA" w:rsidR="001D0D77" w:rsidRPr="00127813" w:rsidRDefault="001D0D77" w:rsidP="00127813">
            <w:pPr>
              <w:rPr>
                <w:rFonts w:ascii="Arial" w:hAnsi="Arial" w:cs="Arial"/>
                <w:sz w:val="24"/>
              </w:rPr>
            </w:pPr>
            <w:r w:rsidRPr="00127813">
              <w:rPr>
                <w:rFonts w:ascii="Arial" w:hAnsi="Arial" w:cs="Arial"/>
                <w:sz w:val="24"/>
              </w:rPr>
              <w:t xml:space="preserve">• + 13 weeks at the statutory </w:t>
            </w:r>
            <w:proofErr w:type="gramStart"/>
            <w:r w:rsidRPr="00127813">
              <w:rPr>
                <w:rFonts w:ascii="Arial" w:hAnsi="Arial" w:cs="Arial"/>
                <w:sz w:val="24"/>
              </w:rPr>
              <w:t>rate</w:t>
            </w:r>
            <w:r w:rsidR="00241905" w:rsidRPr="2962BDC7">
              <w:rPr>
                <w:rFonts w:ascii="Arial" w:hAnsi="Arial" w:cs="Arial"/>
                <w:sz w:val="24"/>
              </w:rPr>
              <w:t>.</w:t>
            </w:r>
            <w:r w:rsidRPr="2962BDC7">
              <w:rPr>
                <w:rFonts w:ascii="Arial" w:hAnsi="Arial" w:cs="Arial"/>
                <w:sz w:val="24"/>
              </w:rPr>
              <w:t>.</w:t>
            </w:r>
            <w:proofErr w:type="gramEnd"/>
          </w:p>
        </w:tc>
      </w:tr>
      <w:tr w:rsidR="001D0D77" w:rsidRPr="00127813" w14:paraId="06AE7496" w14:textId="77777777" w:rsidTr="00654460">
        <w:trPr>
          <w:tblCellSpacing w:w="15" w:type="dxa"/>
        </w:trPr>
        <w:tc>
          <w:tcPr>
            <w:tcW w:w="0" w:type="auto"/>
            <w:vMerge/>
            <w:vAlign w:val="center"/>
            <w:hideMark/>
          </w:tcPr>
          <w:p w14:paraId="06AE7494" w14:textId="77777777" w:rsidR="001D0D77" w:rsidRPr="00127813" w:rsidRDefault="001D0D77" w:rsidP="00127813">
            <w:pPr>
              <w:rPr>
                <w:rFonts w:ascii="Arial" w:hAnsi="Arial" w:cs="Arial"/>
                <w:sz w:val="24"/>
              </w:rPr>
            </w:pPr>
          </w:p>
        </w:tc>
        <w:tc>
          <w:tcPr>
            <w:tcW w:w="4209" w:type="pct"/>
            <w:vAlign w:val="center"/>
            <w:hideMark/>
          </w:tcPr>
          <w:p w14:paraId="06AE7495" w14:textId="77777777" w:rsidR="001D0D77" w:rsidRPr="00127813" w:rsidRDefault="001D0D77" w:rsidP="00127813">
            <w:pPr>
              <w:rPr>
                <w:rFonts w:ascii="Arial" w:hAnsi="Arial" w:cs="Arial"/>
                <w:sz w:val="24"/>
              </w:rPr>
            </w:pPr>
            <w:r w:rsidRPr="00127813">
              <w:rPr>
                <w:rFonts w:ascii="Arial" w:hAnsi="Arial" w:cs="Arial"/>
                <w:sz w:val="24"/>
              </w:rPr>
              <w:t>• + 13 weeks unpaid leave.</w:t>
            </w:r>
          </w:p>
        </w:tc>
      </w:tr>
      <w:tr w:rsidR="001D0D77" w:rsidRPr="00127813" w14:paraId="06AE7499" w14:textId="77777777" w:rsidTr="00654460">
        <w:trPr>
          <w:tblCellSpacing w:w="15" w:type="dxa"/>
        </w:trPr>
        <w:tc>
          <w:tcPr>
            <w:tcW w:w="0" w:type="auto"/>
            <w:vAlign w:val="center"/>
            <w:hideMark/>
          </w:tcPr>
          <w:p w14:paraId="06AE7497" w14:textId="77777777" w:rsidR="001D0D77" w:rsidRPr="00127813" w:rsidRDefault="00127813" w:rsidP="00127813">
            <w:pPr>
              <w:rPr>
                <w:rFonts w:ascii="Arial" w:hAnsi="Arial" w:cs="Arial"/>
                <w:sz w:val="24"/>
              </w:rPr>
            </w:pPr>
            <w:r w:rsidRPr="00127813">
              <w:rPr>
                <w:rFonts w:ascii="Arial" w:hAnsi="Arial" w:cs="Arial"/>
                <w:sz w:val="24"/>
              </w:rPr>
              <w:t>Adoption</w:t>
            </w:r>
            <w:r w:rsidR="001D0D77" w:rsidRPr="00127813">
              <w:rPr>
                <w:rFonts w:ascii="Arial" w:hAnsi="Arial" w:cs="Arial"/>
                <w:sz w:val="24"/>
              </w:rPr>
              <w:t xml:space="preserve"> Allowance</w:t>
            </w:r>
          </w:p>
        </w:tc>
        <w:tc>
          <w:tcPr>
            <w:tcW w:w="4209" w:type="pct"/>
            <w:vAlign w:val="center"/>
            <w:hideMark/>
          </w:tcPr>
          <w:p w14:paraId="06AE7498" w14:textId="43F6D836" w:rsidR="001D0D77" w:rsidRPr="00127813" w:rsidRDefault="001D0D77" w:rsidP="002B2117">
            <w:pPr>
              <w:rPr>
                <w:rFonts w:ascii="Arial" w:hAnsi="Arial" w:cs="Arial"/>
                <w:sz w:val="24"/>
              </w:rPr>
            </w:pPr>
            <w:r w:rsidRPr="00127813">
              <w:rPr>
                <w:rFonts w:ascii="Arial" w:hAnsi="Arial" w:cs="Arial"/>
                <w:sz w:val="24"/>
              </w:rPr>
              <w:t xml:space="preserve">• </w:t>
            </w:r>
            <w:r w:rsidR="00654460">
              <w:rPr>
                <w:rFonts w:ascii="Arial" w:hAnsi="Arial" w:cs="Arial"/>
                <w:sz w:val="24"/>
              </w:rPr>
              <w:t xml:space="preserve">Should the payroll department </w:t>
            </w:r>
            <w:r w:rsidR="00654460" w:rsidRPr="2962BDC7">
              <w:rPr>
                <w:rFonts w:ascii="Arial" w:hAnsi="Arial" w:cs="Arial"/>
                <w:sz w:val="24"/>
              </w:rPr>
              <w:t>confirm</w:t>
            </w:r>
            <w:r w:rsidR="00127813" w:rsidRPr="00127813">
              <w:rPr>
                <w:rFonts w:ascii="Arial" w:hAnsi="Arial" w:cs="Arial"/>
                <w:sz w:val="24"/>
              </w:rPr>
              <w:t xml:space="preserve"> you are not eligible to receive SAP, </w:t>
            </w:r>
            <w:proofErr w:type="spellStart"/>
            <w:r w:rsidR="00127813" w:rsidRPr="00127813">
              <w:rPr>
                <w:rFonts w:ascii="Arial" w:hAnsi="Arial" w:cs="Arial"/>
                <w:sz w:val="24"/>
              </w:rPr>
              <w:t>i.e</w:t>
            </w:r>
            <w:proofErr w:type="spellEnd"/>
            <w:r w:rsidR="00127813" w:rsidRPr="00127813">
              <w:rPr>
                <w:rFonts w:ascii="Arial" w:hAnsi="Arial" w:cs="Arial"/>
                <w:sz w:val="24"/>
              </w:rPr>
              <w:t xml:space="preserve">, if your average earnings are below the ‘lower earnings limit’ </w:t>
            </w:r>
            <w:r w:rsidR="00127813" w:rsidRPr="00127813">
              <w:rPr>
                <w:rFonts w:ascii="Arial" w:hAnsi="Arial" w:cs="Arial"/>
                <w:sz w:val="24"/>
              </w:rPr>
              <w:lastRenderedPageBreak/>
              <w:t xml:space="preserve">for national insurance purposes, Human Resources will </w:t>
            </w:r>
            <w:r w:rsidR="00654460">
              <w:rPr>
                <w:rFonts w:ascii="Arial" w:hAnsi="Arial" w:cs="Arial"/>
                <w:sz w:val="24"/>
              </w:rPr>
              <w:t>be informed</w:t>
            </w:r>
            <w:r w:rsidR="0E0B86FD" w:rsidRPr="2962BDC7">
              <w:rPr>
                <w:rFonts w:ascii="Arial" w:hAnsi="Arial" w:cs="Arial"/>
                <w:sz w:val="24"/>
              </w:rPr>
              <w:t>,</w:t>
            </w:r>
            <w:r w:rsidR="00654460">
              <w:rPr>
                <w:rFonts w:ascii="Arial" w:hAnsi="Arial" w:cs="Arial"/>
                <w:sz w:val="24"/>
              </w:rPr>
              <w:t xml:space="preserve"> and they will </w:t>
            </w:r>
            <w:r w:rsidR="00127813" w:rsidRPr="00127813">
              <w:rPr>
                <w:rFonts w:ascii="Arial" w:hAnsi="Arial" w:cs="Arial"/>
                <w:sz w:val="24"/>
              </w:rPr>
              <w:t xml:space="preserve">provide you with a SAP1 form that will indicate why the University cannot pay you SAP. This form needs to be presented to your local </w:t>
            </w:r>
            <w:proofErr w:type="spellStart"/>
            <w:r w:rsidR="00127813" w:rsidRPr="00127813">
              <w:rPr>
                <w:rFonts w:ascii="Arial" w:hAnsi="Arial" w:cs="Arial"/>
                <w:sz w:val="24"/>
              </w:rPr>
              <w:t>JobCentre</w:t>
            </w:r>
            <w:proofErr w:type="spellEnd"/>
            <w:r w:rsidR="00127813" w:rsidRPr="00127813">
              <w:rPr>
                <w:rFonts w:ascii="Arial" w:hAnsi="Arial" w:cs="Arial"/>
                <w:sz w:val="24"/>
              </w:rPr>
              <w:t xml:space="preserve"> Plus office in order that they can process your </w:t>
            </w:r>
            <w:r w:rsidR="002B2117">
              <w:rPr>
                <w:rFonts w:ascii="Arial" w:hAnsi="Arial" w:cs="Arial"/>
                <w:sz w:val="24"/>
              </w:rPr>
              <w:t>Adoption</w:t>
            </w:r>
            <w:r w:rsidR="00127813" w:rsidRPr="00127813">
              <w:rPr>
                <w:rFonts w:ascii="Arial" w:hAnsi="Arial" w:cs="Arial"/>
                <w:sz w:val="24"/>
              </w:rPr>
              <w:t xml:space="preserve"> Allowance payment</w:t>
            </w:r>
          </w:p>
        </w:tc>
      </w:tr>
    </w:tbl>
    <w:p w14:paraId="06AE749A" w14:textId="28B913EE" w:rsidR="00127813" w:rsidRPr="00654460" w:rsidRDefault="00654460" w:rsidP="001D0D77">
      <w:pPr>
        <w:pStyle w:val="Heading1"/>
        <w:rPr>
          <w:rFonts w:cs="Arial"/>
          <w:b w:val="0"/>
        </w:rPr>
      </w:pPr>
      <w:r w:rsidRPr="00654460">
        <w:rPr>
          <w:rStyle w:val="normaltextrun"/>
          <w:rFonts w:cs="Arial"/>
          <w:b w:val="0"/>
          <w:color w:val="000000"/>
          <w:shd w:val="clear" w:color="auto" w:fill="FFFFFF"/>
        </w:rPr>
        <w:lastRenderedPageBreak/>
        <w:t xml:space="preserve">Note - Average weekly earnings will be </w:t>
      </w:r>
      <w:r w:rsidRPr="00CA726B">
        <w:rPr>
          <w:rStyle w:val="normaltextrun"/>
          <w:rFonts w:cs="Arial"/>
          <w:b w:val="0"/>
          <w:color w:val="000000" w:themeColor="text1"/>
        </w:rPr>
        <w:t xml:space="preserve">calculated by Payroll </w:t>
      </w:r>
      <w:r w:rsidRPr="2962BDC7">
        <w:rPr>
          <w:rStyle w:val="normaltextrun"/>
          <w:rFonts w:cs="Arial"/>
          <w:b w:val="0"/>
          <w:color w:val="000000" w:themeColor="text1"/>
        </w:rPr>
        <w:t>in accordance with</w:t>
      </w:r>
      <w:r w:rsidRPr="00654460">
        <w:rPr>
          <w:rStyle w:val="normaltextrun"/>
          <w:rFonts w:cs="Arial"/>
          <w:b w:val="0"/>
          <w:color w:val="000000"/>
          <w:shd w:val="clear" w:color="auto" w:fill="FFFFFF"/>
        </w:rPr>
        <w:t xml:space="preserve"> the statutory </w:t>
      </w:r>
      <w:r>
        <w:rPr>
          <w:rStyle w:val="normaltextrun"/>
          <w:rFonts w:cs="Arial"/>
          <w:b w:val="0"/>
          <w:bCs w:val="0"/>
          <w:color w:val="000000"/>
          <w:shd w:val="clear" w:color="auto" w:fill="FFFFFF"/>
        </w:rPr>
        <w:t>adoption</w:t>
      </w:r>
      <w:r w:rsidRPr="00654460">
        <w:rPr>
          <w:rStyle w:val="normaltextrun"/>
          <w:rFonts w:cs="Arial"/>
          <w:b w:val="0"/>
          <w:color w:val="000000"/>
          <w:shd w:val="clear" w:color="auto" w:fill="FFFFFF"/>
        </w:rPr>
        <w:t xml:space="preserve"> pay regulations that may apply at that time.</w:t>
      </w:r>
      <w:r w:rsidRPr="00654460">
        <w:rPr>
          <w:rStyle w:val="eop"/>
          <w:rFonts w:cs="Arial"/>
          <w:b w:val="0"/>
          <w:color w:val="000000"/>
          <w:shd w:val="clear" w:color="auto" w:fill="FFFFFF"/>
        </w:rPr>
        <w:t> </w:t>
      </w:r>
    </w:p>
    <w:p w14:paraId="6DFFF14F" w14:textId="0F6045C6" w:rsidR="00654460" w:rsidRDefault="00CA726B" w:rsidP="00654460">
      <w:pPr>
        <w:pStyle w:val="Heading1"/>
        <w:rPr>
          <w:rFonts w:cs="Arial"/>
        </w:rPr>
      </w:pPr>
      <w:bookmarkStart w:id="3" w:name="_Toc508088587"/>
      <w:r>
        <w:rPr>
          <w:rFonts w:cs="Arial"/>
        </w:rPr>
        <w:t>5</w:t>
      </w:r>
      <w:r>
        <w:rPr>
          <w:rFonts w:cs="Arial"/>
        </w:rPr>
        <w:tab/>
      </w:r>
      <w:proofErr w:type="gramStart"/>
      <w:r w:rsidR="00654460">
        <w:rPr>
          <w:rFonts w:cs="Arial"/>
        </w:rPr>
        <w:t>PRE ADOPTION</w:t>
      </w:r>
      <w:proofErr w:type="gramEnd"/>
      <w:r w:rsidR="00654460">
        <w:rPr>
          <w:rFonts w:cs="Arial"/>
        </w:rPr>
        <w:t xml:space="preserve"> / ANTENATAL APPOINTMENTS</w:t>
      </w:r>
    </w:p>
    <w:p w14:paraId="7E161FEA" w14:textId="683CE5B3" w:rsidR="006C2A9D" w:rsidRDefault="00654460" w:rsidP="2962BDC7">
      <w:pPr>
        <w:pStyle w:val="Heading1"/>
        <w:jc w:val="both"/>
        <w:rPr>
          <w:rFonts w:cs="Arial"/>
          <w:b w:val="0"/>
          <w:bCs w:val="0"/>
        </w:rPr>
      </w:pPr>
      <w:r w:rsidRPr="19C25793">
        <w:rPr>
          <w:rFonts w:cs="Arial"/>
          <w:b w:val="0"/>
        </w:rPr>
        <w:t>If</w:t>
      </w:r>
      <w:r w:rsidR="009955DF">
        <w:rPr>
          <w:rFonts w:cs="Arial"/>
          <w:b w:val="0"/>
          <w:bCs w:val="0"/>
        </w:rPr>
        <w:t xml:space="preserve"> a colleague is</w:t>
      </w:r>
      <w:r w:rsidRPr="19C25793">
        <w:rPr>
          <w:rFonts w:cs="Arial"/>
          <w:b w:val="0"/>
        </w:rPr>
        <w:t xml:space="preserve"> the primary adopter </w:t>
      </w:r>
      <w:r w:rsidR="006C2A9D">
        <w:rPr>
          <w:rFonts w:cs="Arial"/>
          <w:b w:val="0"/>
          <w:bCs w:val="0"/>
        </w:rPr>
        <w:t xml:space="preserve">or having a baby via surrogacy and applying for a parental order, </w:t>
      </w:r>
      <w:r w:rsidR="009955DF">
        <w:rPr>
          <w:rFonts w:cs="Arial"/>
          <w:b w:val="0"/>
          <w:bCs w:val="0"/>
        </w:rPr>
        <w:t>they</w:t>
      </w:r>
      <w:r w:rsidRPr="19C25793">
        <w:rPr>
          <w:rFonts w:cs="Arial"/>
          <w:b w:val="0"/>
        </w:rPr>
        <w:t xml:space="preserve"> </w:t>
      </w:r>
      <w:r>
        <w:rPr>
          <w:rFonts w:cs="Arial"/>
          <w:b w:val="0"/>
          <w:bCs w:val="0"/>
        </w:rPr>
        <w:t>are entitled to have paid time off to attend adoption appointments</w:t>
      </w:r>
      <w:r w:rsidR="006C2A9D">
        <w:rPr>
          <w:rFonts w:cs="Arial"/>
          <w:b w:val="0"/>
          <w:bCs w:val="0"/>
        </w:rPr>
        <w:t xml:space="preserve"> or appointments with the surrogate</w:t>
      </w:r>
      <w:r>
        <w:rPr>
          <w:rFonts w:cs="Arial"/>
          <w:b w:val="0"/>
          <w:bCs w:val="0"/>
        </w:rPr>
        <w:t>. These are appointments made by an adoption agency or Local Authority relating to a child being placed for adoption, or for a fostering / concurrent care placement</w:t>
      </w:r>
      <w:r w:rsidR="006C2A9D">
        <w:rPr>
          <w:rFonts w:cs="Arial"/>
          <w:b w:val="0"/>
          <w:bCs w:val="0"/>
        </w:rPr>
        <w:t xml:space="preserve">, or those recommended by a midwife or GP </w:t>
      </w:r>
      <w:proofErr w:type="spellStart"/>
      <w:r w:rsidR="006C2A9D">
        <w:rPr>
          <w:rFonts w:cs="Arial"/>
          <w:b w:val="0"/>
          <w:bCs w:val="0"/>
        </w:rPr>
        <w:t>e.g</w:t>
      </w:r>
      <w:proofErr w:type="spellEnd"/>
      <w:r w:rsidR="006C2A9D">
        <w:rPr>
          <w:rFonts w:cs="Arial"/>
          <w:b w:val="0"/>
          <w:bCs w:val="0"/>
        </w:rPr>
        <w:t xml:space="preserve"> relaxation and parentcraft classes.</w:t>
      </w:r>
    </w:p>
    <w:p w14:paraId="008D0773" w14:textId="7B3EBAEE" w:rsidR="006C2A9D" w:rsidRPr="00CA726B" w:rsidRDefault="009955DF" w:rsidP="19C25793">
      <w:pPr>
        <w:pStyle w:val="Heading1"/>
        <w:jc w:val="both"/>
        <w:rPr>
          <w:rFonts w:cs="Arial"/>
          <w:b w:val="0"/>
        </w:rPr>
      </w:pPr>
      <w:r w:rsidRPr="19C25793">
        <w:rPr>
          <w:rFonts w:cs="Arial"/>
          <w:b w:val="0"/>
        </w:rPr>
        <w:t>Colleagues</w:t>
      </w:r>
      <w:r w:rsidR="006C2A9D" w:rsidRPr="19C25793">
        <w:rPr>
          <w:rFonts w:cs="Arial"/>
          <w:b w:val="0"/>
        </w:rPr>
        <w:t xml:space="preserve"> should inform </w:t>
      </w:r>
      <w:r>
        <w:rPr>
          <w:rFonts w:cs="Arial"/>
          <w:b w:val="0"/>
          <w:bCs w:val="0"/>
        </w:rPr>
        <w:t>their</w:t>
      </w:r>
      <w:r w:rsidR="006C2A9D" w:rsidRPr="00CA726B">
        <w:rPr>
          <w:rFonts w:cs="Arial"/>
          <w:b w:val="0"/>
          <w:bCs w:val="0"/>
        </w:rPr>
        <w:t xml:space="preserve"> Line Manager of </w:t>
      </w:r>
      <w:r>
        <w:rPr>
          <w:rFonts w:cs="Arial"/>
          <w:b w:val="0"/>
          <w:bCs w:val="0"/>
        </w:rPr>
        <w:t>their</w:t>
      </w:r>
      <w:r w:rsidR="006C2A9D" w:rsidRPr="00CA726B">
        <w:rPr>
          <w:rFonts w:cs="Arial"/>
          <w:b w:val="0"/>
          <w:bCs w:val="0"/>
        </w:rPr>
        <w:t xml:space="preserve"> appointment(s) as soon as reasonably practicable. </w:t>
      </w:r>
      <w:r>
        <w:rPr>
          <w:rFonts w:cs="Arial"/>
          <w:b w:val="0"/>
          <w:bCs w:val="0"/>
        </w:rPr>
        <w:t>As</w:t>
      </w:r>
      <w:r w:rsidR="006C2A9D" w:rsidRPr="00CA726B">
        <w:rPr>
          <w:rFonts w:cs="Arial"/>
          <w:b w:val="0"/>
          <w:bCs w:val="0"/>
        </w:rPr>
        <w:t xml:space="preserve"> the co-adopter, you can take unpaid time off work for appointments or, if you are able to work flexibly, you may be able to change your work pattern to accommodate these appointments. Please speak to your manager to see what flexibility can be offered.</w:t>
      </w:r>
    </w:p>
    <w:p w14:paraId="06AE749C" w14:textId="4F2C70DB" w:rsidR="00127813" w:rsidRPr="00CA726B" w:rsidRDefault="006C2A9D" w:rsidP="19C25793">
      <w:pPr>
        <w:pStyle w:val="Heading1"/>
        <w:jc w:val="both"/>
        <w:rPr>
          <w:rFonts w:cs="Arial"/>
          <w:b w:val="0"/>
          <w:bCs w:val="0"/>
        </w:rPr>
      </w:pPr>
      <w:r w:rsidRPr="00CA726B">
        <w:rPr>
          <w:rFonts w:cs="Arial"/>
          <w:b w:val="0"/>
          <w:bCs w:val="0"/>
        </w:rPr>
        <w:t>Where possible, appointments should be made at times which cause minimal disruption to the working day, however we are aware these sessions are normally at set times on set days.</w:t>
      </w:r>
      <w:bookmarkEnd w:id="3"/>
    </w:p>
    <w:p w14:paraId="06AE749D" w14:textId="78B28EC5" w:rsidR="001D0D77" w:rsidRPr="00127813" w:rsidRDefault="00CA726B" w:rsidP="001D0D77">
      <w:pPr>
        <w:pStyle w:val="Heading1"/>
        <w:rPr>
          <w:rFonts w:cs="Arial"/>
        </w:rPr>
      </w:pPr>
      <w:bookmarkStart w:id="4" w:name="_Toc508088588"/>
      <w:r>
        <w:rPr>
          <w:rFonts w:cs="Arial"/>
        </w:rPr>
        <w:t>6</w:t>
      </w:r>
      <w:r>
        <w:rPr>
          <w:rFonts w:cs="Arial"/>
        </w:rPr>
        <w:tab/>
      </w:r>
      <w:r w:rsidR="001D0D77" w:rsidRPr="00127813">
        <w:rPr>
          <w:rFonts w:cs="Arial"/>
        </w:rPr>
        <w:t>KEEPING IN TOUCH DURING YOUR LEAVE</w:t>
      </w:r>
      <w:bookmarkEnd w:id="4"/>
    </w:p>
    <w:p w14:paraId="06AE749E" w14:textId="4E00F423" w:rsidR="00127813" w:rsidRPr="00127813" w:rsidRDefault="00127813" w:rsidP="00CA726B">
      <w:pPr>
        <w:jc w:val="both"/>
        <w:rPr>
          <w:rFonts w:ascii="Arial" w:hAnsi="Arial" w:cs="Arial"/>
          <w:sz w:val="24"/>
          <w:lang w:val="en"/>
        </w:rPr>
      </w:pPr>
      <w:r w:rsidRPr="19C25793">
        <w:rPr>
          <w:rFonts w:ascii="Arial" w:hAnsi="Arial" w:cs="Arial"/>
          <w:sz w:val="24"/>
          <w:lang w:val="en"/>
        </w:rPr>
        <w:t>If</w:t>
      </w:r>
      <w:r w:rsidRPr="00127813" w:rsidDel="00623609">
        <w:rPr>
          <w:rFonts w:ascii="Arial" w:hAnsi="Arial" w:cs="Arial"/>
          <w:sz w:val="24"/>
          <w:lang w:val="en"/>
        </w:rPr>
        <w:t xml:space="preserve"> </w:t>
      </w:r>
      <w:r w:rsidR="00623609">
        <w:rPr>
          <w:rFonts w:ascii="Arial" w:hAnsi="Arial" w:cs="Arial"/>
          <w:sz w:val="24"/>
          <w:lang w:val="en"/>
        </w:rPr>
        <w:t>a colleague</w:t>
      </w:r>
      <w:r w:rsidR="00623609" w:rsidRPr="00127813">
        <w:rPr>
          <w:rFonts w:ascii="Arial" w:hAnsi="Arial" w:cs="Arial"/>
          <w:sz w:val="24"/>
          <w:lang w:val="en"/>
        </w:rPr>
        <w:t xml:space="preserve"> </w:t>
      </w:r>
      <w:r w:rsidRPr="00127813">
        <w:rPr>
          <w:rFonts w:ascii="Arial" w:hAnsi="Arial" w:cs="Arial"/>
          <w:sz w:val="24"/>
          <w:lang w:val="en"/>
        </w:rPr>
        <w:t>wish</w:t>
      </w:r>
      <w:r w:rsidR="00623609">
        <w:rPr>
          <w:rFonts w:ascii="Arial" w:hAnsi="Arial" w:cs="Arial"/>
          <w:sz w:val="24"/>
          <w:lang w:val="en"/>
        </w:rPr>
        <w:t>es</w:t>
      </w:r>
      <w:r w:rsidRPr="00127813">
        <w:rPr>
          <w:rFonts w:ascii="Arial" w:hAnsi="Arial" w:cs="Arial"/>
          <w:sz w:val="24"/>
          <w:lang w:val="en"/>
        </w:rPr>
        <w:t xml:space="preserve"> to be kept updated on certain matters or developments whilst on adoption leave, this should be discussed and agreed </w:t>
      </w:r>
      <w:r w:rsidR="00241905">
        <w:rPr>
          <w:rFonts w:ascii="Arial" w:hAnsi="Arial" w:cs="Arial"/>
          <w:sz w:val="24"/>
          <w:lang w:val="en"/>
        </w:rPr>
        <w:t>with</w:t>
      </w:r>
      <w:r w:rsidR="00623609">
        <w:rPr>
          <w:rFonts w:ascii="Arial" w:hAnsi="Arial" w:cs="Arial"/>
          <w:sz w:val="24"/>
          <w:lang w:val="en"/>
        </w:rPr>
        <w:t xml:space="preserve"> their</w:t>
      </w:r>
      <w:r w:rsidR="00241905">
        <w:rPr>
          <w:rFonts w:ascii="Arial" w:hAnsi="Arial" w:cs="Arial"/>
          <w:sz w:val="24"/>
          <w:lang w:val="en"/>
        </w:rPr>
        <w:t xml:space="preserve"> Line Manager </w:t>
      </w:r>
      <w:r w:rsidRPr="00127813">
        <w:rPr>
          <w:rFonts w:ascii="Arial" w:hAnsi="Arial" w:cs="Arial"/>
          <w:sz w:val="24"/>
          <w:lang w:val="en"/>
        </w:rPr>
        <w:t xml:space="preserve">before </w:t>
      </w:r>
      <w:r w:rsidR="00623609">
        <w:rPr>
          <w:rFonts w:ascii="Arial" w:hAnsi="Arial" w:cs="Arial"/>
          <w:sz w:val="24"/>
          <w:lang w:val="en"/>
        </w:rPr>
        <w:t>the</w:t>
      </w:r>
      <w:r w:rsidR="00623609" w:rsidRPr="00127813">
        <w:rPr>
          <w:rFonts w:ascii="Arial" w:hAnsi="Arial" w:cs="Arial"/>
          <w:sz w:val="24"/>
          <w:lang w:val="en"/>
        </w:rPr>
        <w:t xml:space="preserve"> </w:t>
      </w:r>
      <w:r w:rsidRPr="00127813">
        <w:rPr>
          <w:rFonts w:ascii="Arial" w:hAnsi="Arial" w:cs="Arial"/>
          <w:sz w:val="24"/>
          <w:lang w:val="en"/>
        </w:rPr>
        <w:t xml:space="preserve">leave commences. </w:t>
      </w:r>
    </w:p>
    <w:p w14:paraId="06AE749F" w14:textId="37DB1330" w:rsidR="00127813" w:rsidRPr="00127813" w:rsidRDefault="00127813" w:rsidP="00CA726B">
      <w:pPr>
        <w:jc w:val="both"/>
        <w:rPr>
          <w:rFonts w:ascii="Arial" w:hAnsi="Arial" w:cs="Arial"/>
          <w:sz w:val="24"/>
          <w:lang w:val="en"/>
        </w:rPr>
      </w:pPr>
      <w:r w:rsidRPr="00127813">
        <w:rPr>
          <w:rFonts w:ascii="Arial" w:hAnsi="Arial" w:cs="Arial"/>
          <w:i/>
          <w:iCs/>
          <w:sz w:val="24"/>
          <w:lang w:val="en"/>
        </w:rPr>
        <w:t>Keeping in Touch (KIT) Days</w:t>
      </w:r>
      <w:r w:rsidRPr="00127813">
        <w:rPr>
          <w:rFonts w:ascii="Arial" w:hAnsi="Arial" w:cs="Arial"/>
          <w:sz w:val="24"/>
          <w:lang w:val="en"/>
        </w:rPr>
        <w:t xml:space="preserve"> - On agreement with </w:t>
      </w:r>
      <w:r w:rsidR="00623609">
        <w:rPr>
          <w:rFonts w:ascii="Arial" w:hAnsi="Arial" w:cs="Arial"/>
          <w:sz w:val="24"/>
          <w:lang w:val="en"/>
        </w:rPr>
        <w:t>their</w:t>
      </w:r>
      <w:r w:rsidR="00623609" w:rsidRPr="00127813">
        <w:rPr>
          <w:rFonts w:ascii="Arial" w:hAnsi="Arial" w:cs="Arial"/>
          <w:sz w:val="24"/>
          <w:lang w:val="en"/>
        </w:rPr>
        <w:t xml:space="preserve"> </w:t>
      </w:r>
      <w:r w:rsidRPr="00127813">
        <w:rPr>
          <w:rFonts w:ascii="Arial" w:hAnsi="Arial" w:cs="Arial"/>
          <w:sz w:val="24"/>
          <w:lang w:val="en"/>
        </w:rPr>
        <w:t xml:space="preserve">line manager, </w:t>
      </w:r>
      <w:r w:rsidR="00623609">
        <w:rPr>
          <w:rFonts w:ascii="Arial" w:hAnsi="Arial" w:cs="Arial"/>
          <w:sz w:val="24"/>
          <w:lang w:val="en"/>
        </w:rPr>
        <w:t>they</w:t>
      </w:r>
      <w:r w:rsidR="00623609" w:rsidRPr="00127813">
        <w:rPr>
          <w:rFonts w:ascii="Arial" w:hAnsi="Arial" w:cs="Arial"/>
          <w:sz w:val="24"/>
          <w:lang w:val="en"/>
        </w:rPr>
        <w:t xml:space="preserve"> </w:t>
      </w:r>
      <w:r w:rsidRPr="00127813">
        <w:rPr>
          <w:rFonts w:ascii="Arial" w:hAnsi="Arial" w:cs="Arial"/>
          <w:sz w:val="24"/>
          <w:lang w:val="en"/>
        </w:rPr>
        <w:t xml:space="preserve">may work up to a maximum of 10 days during </w:t>
      </w:r>
      <w:r w:rsidR="00623609">
        <w:rPr>
          <w:rFonts w:ascii="Arial" w:hAnsi="Arial" w:cs="Arial"/>
          <w:sz w:val="24"/>
          <w:lang w:val="en"/>
        </w:rPr>
        <w:t>the</w:t>
      </w:r>
      <w:r w:rsidR="00623609" w:rsidRPr="00127813">
        <w:rPr>
          <w:rFonts w:ascii="Arial" w:hAnsi="Arial" w:cs="Arial"/>
          <w:sz w:val="24"/>
          <w:lang w:val="en"/>
        </w:rPr>
        <w:t xml:space="preserve"> </w:t>
      </w:r>
      <w:r w:rsidRPr="00127813">
        <w:rPr>
          <w:rFonts w:ascii="Arial" w:hAnsi="Arial" w:cs="Arial"/>
          <w:sz w:val="24"/>
          <w:lang w:val="en"/>
        </w:rPr>
        <w:t xml:space="preserve">adoption leave period, known as ‘keeping in touch’ days. These days may be taken at any stage during </w:t>
      </w:r>
      <w:r w:rsidR="00623609" w:rsidRPr="19C25793">
        <w:rPr>
          <w:rFonts w:ascii="Arial" w:hAnsi="Arial" w:cs="Arial"/>
          <w:sz w:val="24"/>
          <w:lang w:val="en"/>
        </w:rPr>
        <w:t>their</w:t>
      </w:r>
      <w:r w:rsidR="00623609" w:rsidRPr="00127813">
        <w:rPr>
          <w:rFonts w:ascii="Arial" w:hAnsi="Arial" w:cs="Arial"/>
          <w:sz w:val="24"/>
          <w:lang w:val="en"/>
        </w:rPr>
        <w:t xml:space="preserve"> </w:t>
      </w:r>
      <w:r w:rsidRPr="00127813">
        <w:rPr>
          <w:rFonts w:ascii="Arial" w:hAnsi="Arial" w:cs="Arial"/>
          <w:sz w:val="24"/>
          <w:lang w:val="en"/>
        </w:rPr>
        <w:t xml:space="preserve">adoption leave.  Keeping in touch days should be mutually agreed </w:t>
      </w:r>
      <w:r w:rsidR="00E51044">
        <w:rPr>
          <w:rFonts w:ascii="Arial" w:hAnsi="Arial" w:cs="Arial"/>
          <w:sz w:val="24"/>
          <w:lang w:val="en"/>
        </w:rPr>
        <w:t xml:space="preserve">and although not a requirement </w:t>
      </w:r>
      <w:r w:rsidR="00CA726B" w:rsidRPr="19C25793">
        <w:rPr>
          <w:rFonts w:ascii="Arial" w:hAnsi="Arial" w:cs="Arial"/>
          <w:sz w:val="24"/>
          <w:lang w:val="en"/>
        </w:rPr>
        <w:t>to undertake</w:t>
      </w:r>
      <w:r w:rsidRPr="19C25793">
        <w:rPr>
          <w:rFonts w:ascii="Arial" w:hAnsi="Arial" w:cs="Arial"/>
          <w:sz w:val="24"/>
          <w:lang w:val="en"/>
        </w:rPr>
        <w:t xml:space="preserve"> </w:t>
      </w:r>
      <w:r w:rsidR="00E51044">
        <w:rPr>
          <w:rFonts w:ascii="Arial" w:hAnsi="Arial" w:cs="Arial"/>
          <w:sz w:val="24"/>
          <w:lang w:val="en"/>
        </w:rPr>
        <w:t>they</w:t>
      </w:r>
      <w:r w:rsidR="00241905">
        <w:rPr>
          <w:rFonts w:ascii="Arial" w:hAnsi="Arial" w:cs="Arial"/>
          <w:sz w:val="24"/>
          <w:lang w:val="en"/>
        </w:rPr>
        <w:t xml:space="preserve"> may </w:t>
      </w:r>
      <w:r w:rsidR="00E51044">
        <w:rPr>
          <w:rFonts w:ascii="Arial" w:hAnsi="Arial" w:cs="Arial"/>
          <w:sz w:val="24"/>
          <w:lang w:val="en"/>
        </w:rPr>
        <w:t>be</w:t>
      </w:r>
      <w:r w:rsidR="00241905">
        <w:rPr>
          <w:rFonts w:ascii="Arial" w:hAnsi="Arial" w:cs="Arial"/>
          <w:sz w:val="24"/>
          <w:lang w:val="en"/>
        </w:rPr>
        <w:t xml:space="preserve"> useful supporting your return to work for example.</w:t>
      </w:r>
      <w:r w:rsidRPr="00127813">
        <w:rPr>
          <w:rFonts w:ascii="Arial" w:hAnsi="Arial" w:cs="Arial"/>
          <w:sz w:val="24"/>
          <w:lang w:val="en"/>
        </w:rPr>
        <w:t xml:space="preserve"> </w:t>
      </w:r>
    </w:p>
    <w:p w14:paraId="06AE74A0" w14:textId="736DEB7A" w:rsidR="00127813" w:rsidRPr="00127813" w:rsidRDefault="00127813" w:rsidP="00CA726B">
      <w:pPr>
        <w:jc w:val="both"/>
        <w:rPr>
          <w:rFonts w:ascii="Arial" w:hAnsi="Arial" w:cs="Arial"/>
          <w:sz w:val="24"/>
          <w:lang w:val="en"/>
        </w:rPr>
      </w:pPr>
      <w:r w:rsidRPr="00127813">
        <w:rPr>
          <w:rFonts w:ascii="Arial" w:hAnsi="Arial" w:cs="Arial"/>
          <w:sz w:val="24"/>
          <w:lang w:val="en"/>
        </w:rPr>
        <w:t xml:space="preserve">Where KIT days are taken normal daily rates of pay will apply, this will not equal a day off in lieu. During the period of full pay no additional payment will be made except for SAP which will be an additional payment on top of </w:t>
      </w:r>
      <w:r w:rsidR="00751897">
        <w:rPr>
          <w:rFonts w:ascii="Arial" w:hAnsi="Arial" w:cs="Arial"/>
          <w:sz w:val="24"/>
          <w:lang w:val="en"/>
        </w:rPr>
        <w:t>the</w:t>
      </w:r>
      <w:r w:rsidR="00751897" w:rsidRPr="00127813">
        <w:rPr>
          <w:rFonts w:ascii="Arial" w:hAnsi="Arial" w:cs="Arial"/>
          <w:sz w:val="24"/>
          <w:lang w:val="en"/>
        </w:rPr>
        <w:t xml:space="preserve"> </w:t>
      </w:r>
      <w:r w:rsidRPr="00127813">
        <w:rPr>
          <w:rFonts w:ascii="Arial" w:hAnsi="Arial" w:cs="Arial"/>
          <w:sz w:val="24"/>
          <w:lang w:val="en"/>
        </w:rPr>
        <w:t xml:space="preserve">normal daily rate. Should </w:t>
      </w:r>
      <w:r w:rsidR="00751897">
        <w:rPr>
          <w:rFonts w:ascii="Arial" w:hAnsi="Arial" w:cs="Arial"/>
          <w:sz w:val="24"/>
          <w:lang w:val="en"/>
        </w:rPr>
        <w:t>a colleague</w:t>
      </w:r>
      <w:r w:rsidR="00751897" w:rsidRPr="00127813">
        <w:rPr>
          <w:rFonts w:ascii="Arial" w:hAnsi="Arial" w:cs="Arial"/>
          <w:sz w:val="24"/>
          <w:lang w:val="en"/>
        </w:rPr>
        <w:t xml:space="preserve"> </w:t>
      </w:r>
      <w:r w:rsidRPr="00127813">
        <w:rPr>
          <w:rFonts w:ascii="Arial" w:hAnsi="Arial" w:cs="Arial"/>
          <w:sz w:val="24"/>
          <w:lang w:val="en"/>
        </w:rPr>
        <w:t xml:space="preserve">take one of these days on </w:t>
      </w:r>
      <w:r w:rsidR="00751897">
        <w:rPr>
          <w:rFonts w:ascii="Arial" w:hAnsi="Arial" w:cs="Arial"/>
          <w:sz w:val="24"/>
          <w:lang w:val="en"/>
        </w:rPr>
        <w:t>their</w:t>
      </w:r>
      <w:r w:rsidR="00751897" w:rsidRPr="00127813">
        <w:rPr>
          <w:rFonts w:ascii="Arial" w:hAnsi="Arial" w:cs="Arial"/>
          <w:sz w:val="24"/>
          <w:lang w:val="en"/>
        </w:rPr>
        <w:t xml:space="preserve"> </w:t>
      </w:r>
      <w:r w:rsidRPr="00127813">
        <w:rPr>
          <w:rFonts w:ascii="Arial" w:hAnsi="Arial" w:cs="Arial"/>
          <w:sz w:val="24"/>
          <w:lang w:val="en"/>
        </w:rPr>
        <w:t xml:space="preserve">period of half pay, SAP or No pay </w:t>
      </w:r>
      <w:r w:rsidR="00751897">
        <w:rPr>
          <w:rFonts w:ascii="Arial" w:hAnsi="Arial" w:cs="Arial"/>
          <w:sz w:val="24"/>
          <w:lang w:val="en"/>
        </w:rPr>
        <w:t>their</w:t>
      </w:r>
      <w:r w:rsidR="00751897" w:rsidRPr="00127813">
        <w:rPr>
          <w:rFonts w:ascii="Arial" w:hAnsi="Arial" w:cs="Arial"/>
          <w:sz w:val="24"/>
          <w:lang w:val="en"/>
        </w:rPr>
        <w:t xml:space="preserve"> </w:t>
      </w:r>
      <w:r w:rsidRPr="00127813">
        <w:rPr>
          <w:rFonts w:ascii="Arial" w:hAnsi="Arial" w:cs="Arial"/>
          <w:sz w:val="24"/>
          <w:lang w:val="en"/>
        </w:rPr>
        <w:lastRenderedPageBreak/>
        <w:t xml:space="preserve">payment will be ‘topped up’ to </w:t>
      </w:r>
      <w:r w:rsidR="00751897">
        <w:rPr>
          <w:rFonts w:ascii="Arial" w:hAnsi="Arial" w:cs="Arial"/>
          <w:sz w:val="24"/>
          <w:lang w:val="en"/>
        </w:rPr>
        <w:t>their</w:t>
      </w:r>
      <w:r w:rsidR="00751897" w:rsidRPr="00127813">
        <w:rPr>
          <w:rFonts w:ascii="Arial" w:hAnsi="Arial" w:cs="Arial"/>
          <w:sz w:val="24"/>
          <w:lang w:val="en"/>
        </w:rPr>
        <w:t xml:space="preserve"> </w:t>
      </w:r>
      <w:r w:rsidRPr="00127813">
        <w:rPr>
          <w:rFonts w:ascii="Arial" w:hAnsi="Arial" w:cs="Arial"/>
          <w:sz w:val="24"/>
          <w:lang w:val="en"/>
        </w:rPr>
        <w:t>normal daily rate and</w:t>
      </w:r>
      <w:r w:rsidR="00A63673">
        <w:rPr>
          <w:rFonts w:ascii="Arial" w:hAnsi="Arial" w:cs="Arial"/>
          <w:sz w:val="24"/>
          <w:lang w:val="en"/>
        </w:rPr>
        <w:t>,</w:t>
      </w:r>
      <w:r w:rsidRPr="00127813">
        <w:rPr>
          <w:rFonts w:ascii="Arial" w:hAnsi="Arial" w:cs="Arial"/>
          <w:sz w:val="24"/>
          <w:lang w:val="en"/>
        </w:rPr>
        <w:t xml:space="preserve"> when applicable</w:t>
      </w:r>
      <w:r w:rsidR="00A63673">
        <w:rPr>
          <w:rFonts w:ascii="Arial" w:hAnsi="Arial" w:cs="Arial"/>
          <w:sz w:val="24"/>
          <w:lang w:val="en"/>
        </w:rPr>
        <w:t>,</w:t>
      </w:r>
      <w:r w:rsidRPr="00127813">
        <w:rPr>
          <w:rFonts w:ascii="Arial" w:hAnsi="Arial" w:cs="Arial"/>
          <w:sz w:val="24"/>
          <w:lang w:val="en"/>
        </w:rPr>
        <w:t xml:space="preserve"> by </w:t>
      </w:r>
      <w:r w:rsidR="00A63673" w:rsidRPr="00127813">
        <w:rPr>
          <w:rFonts w:ascii="Arial" w:hAnsi="Arial" w:cs="Arial"/>
          <w:sz w:val="24"/>
          <w:lang w:val="en"/>
        </w:rPr>
        <w:t>S</w:t>
      </w:r>
      <w:r w:rsidR="00A63673">
        <w:rPr>
          <w:rFonts w:ascii="Arial" w:hAnsi="Arial" w:cs="Arial"/>
          <w:sz w:val="24"/>
          <w:lang w:val="en"/>
        </w:rPr>
        <w:t>A</w:t>
      </w:r>
      <w:r w:rsidR="00A63673" w:rsidRPr="00127813">
        <w:rPr>
          <w:rFonts w:ascii="Arial" w:hAnsi="Arial" w:cs="Arial"/>
          <w:sz w:val="24"/>
          <w:lang w:val="en"/>
        </w:rPr>
        <w:t>P</w:t>
      </w:r>
      <w:r w:rsidRPr="00127813">
        <w:rPr>
          <w:rFonts w:ascii="Arial" w:hAnsi="Arial" w:cs="Arial"/>
          <w:sz w:val="24"/>
          <w:lang w:val="en"/>
        </w:rPr>
        <w:t xml:space="preserve">. Attendance for part of a day will count as one </w:t>
      </w:r>
      <w:proofErr w:type="gramStart"/>
      <w:r w:rsidRPr="00127813">
        <w:rPr>
          <w:rFonts w:ascii="Arial" w:hAnsi="Arial" w:cs="Arial"/>
          <w:sz w:val="24"/>
          <w:lang w:val="en"/>
        </w:rPr>
        <w:t>KIT day</w:t>
      </w:r>
      <w:proofErr w:type="gramEnd"/>
      <w:r w:rsidR="00241905">
        <w:rPr>
          <w:rFonts w:ascii="Arial" w:hAnsi="Arial" w:cs="Arial"/>
          <w:sz w:val="24"/>
          <w:lang w:val="en"/>
        </w:rPr>
        <w:t xml:space="preserve"> </w:t>
      </w:r>
      <w:proofErr w:type="spellStart"/>
      <w:r w:rsidR="00241905">
        <w:rPr>
          <w:rFonts w:ascii="Arial" w:hAnsi="Arial" w:cs="Arial"/>
          <w:sz w:val="24"/>
          <w:lang w:val="en"/>
        </w:rPr>
        <w:t>e.g</w:t>
      </w:r>
      <w:proofErr w:type="spellEnd"/>
      <w:r w:rsidR="00241905">
        <w:rPr>
          <w:rFonts w:ascii="Arial" w:hAnsi="Arial" w:cs="Arial"/>
          <w:sz w:val="24"/>
          <w:lang w:val="en"/>
        </w:rPr>
        <w:t xml:space="preserve"> 2 hours will count as 1 KIT day</w:t>
      </w:r>
      <w:r w:rsidRPr="00127813" w:rsidDel="00241905">
        <w:rPr>
          <w:rFonts w:ascii="Arial" w:hAnsi="Arial" w:cs="Arial"/>
          <w:sz w:val="24"/>
          <w:lang w:val="en"/>
        </w:rPr>
        <w:t>.</w:t>
      </w:r>
    </w:p>
    <w:p w14:paraId="06AE74A1" w14:textId="48800BF5" w:rsidR="00127813" w:rsidRPr="00127813" w:rsidRDefault="00127813" w:rsidP="00CA726B">
      <w:pPr>
        <w:jc w:val="both"/>
        <w:rPr>
          <w:rFonts w:ascii="Arial" w:hAnsi="Arial" w:cs="Arial"/>
          <w:sz w:val="24"/>
          <w:lang w:val="en"/>
        </w:rPr>
      </w:pPr>
      <w:r w:rsidRPr="00127813">
        <w:rPr>
          <w:rFonts w:ascii="Arial" w:hAnsi="Arial" w:cs="Arial"/>
          <w:sz w:val="24"/>
          <w:lang w:val="en"/>
        </w:rPr>
        <w:t xml:space="preserve">Should </w:t>
      </w:r>
      <w:r w:rsidR="009D0E37">
        <w:rPr>
          <w:rFonts w:ascii="Arial" w:hAnsi="Arial" w:cs="Arial"/>
          <w:sz w:val="24"/>
          <w:lang w:val="en"/>
        </w:rPr>
        <w:t>they</w:t>
      </w:r>
      <w:r w:rsidR="009D0E37" w:rsidRPr="00127813">
        <w:rPr>
          <w:rFonts w:ascii="Arial" w:hAnsi="Arial" w:cs="Arial"/>
          <w:sz w:val="24"/>
          <w:lang w:val="en"/>
        </w:rPr>
        <w:t xml:space="preserve"> </w:t>
      </w:r>
      <w:r w:rsidRPr="00127813">
        <w:rPr>
          <w:rFonts w:ascii="Arial" w:hAnsi="Arial" w:cs="Arial"/>
          <w:sz w:val="24"/>
          <w:lang w:val="en"/>
        </w:rPr>
        <w:t xml:space="preserve">wish to undertake a </w:t>
      </w:r>
      <w:proofErr w:type="gramStart"/>
      <w:r w:rsidRPr="00127813">
        <w:rPr>
          <w:rFonts w:ascii="Arial" w:hAnsi="Arial" w:cs="Arial"/>
          <w:sz w:val="24"/>
          <w:lang w:val="en"/>
        </w:rPr>
        <w:t>KIT day</w:t>
      </w:r>
      <w:proofErr w:type="gramEnd"/>
      <w:r w:rsidRPr="00127813">
        <w:rPr>
          <w:rFonts w:ascii="Arial" w:hAnsi="Arial" w:cs="Arial"/>
          <w:sz w:val="24"/>
          <w:lang w:val="en"/>
        </w:rPr>
        <w:t xml:space="preserve">, </w:t>
      </w:r>
      <w:r w:rsidR="009D0E37">
        <w:rPr>
          <w:rFonts w:ascii="Arial" w:hAnsi="Arial" w:cs="Arial"/>
          <w:sz w:val="24"/>
          <w:lang w:val="en"/>
        </w:rPr>
        <w:t>they</w:t>
      </w:r>
      <w:r w:rsidR="009D0E37" w:rsidRPr="00127813">
        <w:rPr>
          <w:rFonts w:ascii="Arial" w:hAnsi="Arial" w:cs="Arial"/>
          <w:sz w:val="24"/>
          <w:lang w:val="en"/>
        </w:rPr>
        <w:t xml:space="preserve"> </w:t>
      </w:r>
      <w:r w:rsidRPr="00127813">
        <w:rPr>
          <w:rFonts w:ascii="Arial" w:hAnsi="Arial" w:cs="Arial"/>
          <w:sz w:val="24"/>
          <w:lang w:val="en"/>
        </w:rPr>
        <w:t xml:space="preserve">must agree the dates with </w:t>
      </w:r>
      <w:r w:rsidR="009D0E37">
        <w:rPr>
          <w:rFonts w:ascii="Arial" w:hAnsi="Arial" w:cs="Arial"/>
          <w:sz w:val="24"/>
          <w:lang w:val="en"/>
        </w:rPr>
        <w:t>their</w:t>
      </w:r>
      <w:r w:rsidR="009D0E37" w:rsidRPr="00127813">
        <w:rPr>
          <w:rFonts w:ascii="Arial" w:hAnsi="Arial" w:cs="Arial"/>
          <w:sz w:val="24"/>
          <w:lang w:val="en"/>
        </w:rPr>
        <w:t xml:space="preserve"> </w:t>
      </w:r>
      <w:r w:rsidR="00241905" w:rsidRPr="19C25793">
        <w:rPr>
          <w:rFonts w:ascii="Arial" w:hAnsi="Arial" w:cs="Arial"/>
          <w:sz w:val="24"/>
          <w:lang w:val="en"/>
        </w:rPr>
        <w:t>Line</w:t>
      </w:r>
      <w:r w:rsidR="00241905">
        <w:rPr>
          <w:rFonts w:ascii="Arial" w:hAnsi="Arial" w:cs="Arial"/>
          <w:sz w:val="24"/>
          <w:lang w:val="en"/>
        </w:rPr>
        <w:t xml:space="preserve"> Manager</w:t>
      </w:r>
      <w:r w:rsidRPr="00127813">
        <w:rPr>
          <w:rFonts w:ascii="Arial" w:hAnsi="Arial" w:cs="Arial"/>
          <w:sz w:val="24"/>
          <w:lang w:val="en"/>
        </w:rPr>
        <w:t xml:space="preserve">. </w:t>
      </w:r>
      <w:r w:rsidR="009D0E37" w:rsidRPr="19C25793">
        <w:rPr>
          <w:rFonts w:ascii="Arial" w:hAnsi="Arial" w:cs="Arial"/>
          <w:sz w:val="24"/>
          <w:lang w:val="en"/>
        </w:rPr>
        <w:t xml:space="preserve">Their </w:t>
      </w:r>
      <w:r w:rsidR="00241905" w:rsidRPr="19C25793">
        <w:rPr>
          <w:rFonts w:ascii="Arial" w:hAnsi="Arial" w:cs="Arial"/>
          <w:sz w:val="24"/>
          <w:lang w:val="en"/>
        </w:rPr>
        <w:t>Line Manager</w:t>
      </w:r>
      <w:r w:rsidRPr="19C25793">
        <w:rPr>
          <w:rFonts w:ascii="Arial" w:hAnsi="Arial" w:cs="Arial"/>
          <w:sz w:val="24"/>
          <w:lang w:val="en"/>
        </w:rPr>
        <w:t xml:space="preserve"> will then </w:t>
      </w:r>
      <w:r w:rsidR="00CA726B" w:rsidRPr="19C25793">
        <w:rPr>
          <w:rFonts w:ascii="Arial" w:hAnsi="Arial" w:cs="Arial"/>
          <w:sz w:val="24"/>
          <w:lang w:val="en"/>
        </w:rPr>
        <w:t>process the</w:t>
      </w:r>
      <w:r w:rsidRPr="19C25793">
        <w:rPr>
          <w:rFonts w:ascii="Arial" w:hAnsi="Arial" w:cs="Arial"/>
          <w:sz w:val="24"/>
          <w:lang w:val="en"/>
        </w:rPr>
        <w:t xml:space="preserve"> details </w:t>
      </w:r>
      <w:r w:rsidR="00241905" w:rsidRPr="19C25793">
        <w:rPr>
          <w:rFonts w:ascii="Arial" w:hAnsi="Arial" w:cs="Arial"/>
          <w:sz w:val="24"/>
          <w:lang w:val="en"/>
        </w:rPr>
        <w:t xml:space="preserve">Payroll is notified. </w:t>
      </w:r>
      <w:r w:rsidR="00241905">
        <w:rPr>
          <w:rFonts w:ascii="Arial" w:hAnsi="Arial" w:cs="Arial"/>
          <w:sz w:val="24"/>
          <w:lang w:val="en"/>
        </w:rPr>
        <w:t>Dates processed after the payroll cut off will be processed the following month.</w:t>
      </w:r>
    </w:p>
    <w:p w14:paraId="06AE74A2" w14:textId="2370A9B2" w:rsidR="00127813" w:rsidRPr="00127813" w:rsidRDefault="00127813" w:rsidP="00CA726B">
      <w:pPr>
        <w:jc w:val="both"/>
        <w:rPr>
          <w:rFonts w:ascii="Arial" w:hAnsi="Arial" w:cs="Arial"/>
          <w:sz w:val="24"/>
          <w:lang w:val="en"/>
        </w:rPr>
      </w:pPr>
      <w:r w:rsidRPr="00127813">
        <w:rPr>
          <w:rFonts w:ascii="Arial" w:hAnsi="Arial" w:cs="Arial"/>
          <w:sz w:val="24"/>
          <w:lang w:val="en"/>
        </w:rPr>
        <w:t xml:space="preserve">KIT days can include training courses, staff meetings, away days, </w:t>
      </w:r>
      <w:r w:rsidR="00241905" w:rsidRPr="19C25793">
        <w:rPr>
          <w:rFonts w:ascii="Arial" w:hAnsi="Arial" w:cs="Arial"/>
          <w:sz w:val="24"/>
          <w:lang w:val="en"/>
        </w:rPr>
        <w:t>checking</w:t>
      </w:r>
      <w:r w:rsidR="00241905">
        <w:rPr>
          <w:rFonts w:ascii="Arial" w:hAnsi="Arial" w:cs="Arial"/>
          <w:sz w:val="24"/>
          <w:lang w:val="en"/>
        </w:rPr>
        <w:t xml:space="preserve"> of emails, reading minutes of meetings, meeting </w:t>
      </w:r>
      <w:r w:rsidR="009D0E37">
        <w:rPr>
          <w:rFonts w:ascii="Arial" w:hAnsi="Arial" w:cs="Arial"/>
          <w:sz w:val="24"/>
          <w:lang w:val="en"/>
        </w:rPr>
        <w:t>with</w:t>
      </w:r>
      <w:r w:rsidR="00241905">
        <w:rPr>
          <w:rFonts w:ascii="Arial" w:hAnsi="Arial" w:cs="Arial"/>
          <w:sz w:val="24"/>
          <w:lang w:val="en"/>
        </w:rPr>
        <w:t xml:space="preserve"> </w:t>
      </w:r>
      <w:r w:rsidR="009D0E37">
        <w:rPr>
          <w:rFonts w:ascii="Arial" w:hAnsi="Arial" w:cs="Arial"/>
          <w:sz w:val="24"/>
          <w:lang w:val="en"/>
        </w:rPr>
        <w:t>their</w:t>
      </w:r>
      <w:r w:rsidR="00241905">
        <w:rPr>
          <w:rFonts w:ascii="Arial" w:hAnsi="Arial" w:cs="Arial"/>
          <w:sz w:val="24"/>
          <w:lang w:val="en"/>
        </w:rPr>
        <w:t xml:space="preserve"> Line Manager to discuss our return </w:t>
      </w:r>
      <w:r w:rsidR="009D0E37">
        <w:rPr>
          <w:rFonts w:ascii="Arial" w:hAnsi="Arial" w:cs="Arial"/>
          <w:sz w:val="24"/>
          <w:lang w:val="en"/>
        </w:rPr>
        <w:t>to</w:t>
      </w:r>
      <w:r w:rsidR="00241905">
        <w:rPr>
          <w:rFonts w:ascii="Arial" w:hAnsi="Arial" w:cs="Arial"/>
          <w:sz w:val="24"/>
          <w:lang w:val="en"/>
        </w:rPr>
        <w:t xml:space="preserve"> work</w:t>
      </w:r>
      <w:r w:rsidRPr="00127813">
        <w:rPr>
          <w:rFonts w:ascii="Arial" w:hAnsi="Arial" w:cs="Arial"/>
          <w:sz w:val="24"/>
          <w:lang w:val="en"/>
        </w:rPr>
        <w:t xml:space="preserve">, etc. </w:t>
      </w:r>
    </w:p>
    <w:p w14:paraId="2BBD6EC0" w14:textId="1B2498DA" w:rsidR="001D0D77" w:rsidRPr="00127813" w:rsidRDefault="00CA726B" w:rsidP="1B061894">
      <w:pPr>
        <w:pStyle w:val="Heading1"/>
        <w:rPr>
          <w:rFonts w:cs="Arial"/>
        </w:rPr>
      </w:pPr>
      <w:bookmarkStart w:id="5" w:name="_Toc508088589"/>
      <w:r>
        <w:rPr>
          <w:rFonts w:cs="Arial"/>
        </w:rPr>
        <w:t>7</w:t>
      </w:r>
      <w:r>
        <w:rPr>
          <w:rFonts w:cs="Arial"/>
        </w:rPr>
        <w:tab/>
      </w:r>
      <w:r w:rsidR="001D0D77" w:rsidRPr="1B061894">
        <w:rPr>
          <w:rFonts w:cs="Arial"/>
        </w:rPr>
        <w:t xml:space="preserve">RETURNING TO </w:t>
      </w:r>
      <w:r w:rsidR="50C40D1B" w:rsidRPr="1B061894">
        <w:rPr>
          <w:rFonts w:cs="Arial"/>
        </w:rPr>
        <w:t>WORK</w:t>
      </w:r>
      <w:bookmarkEnd w:id="5"/>
    </w:p>
    <w:p w14:paraId="7E7D5816" w14:textId="75F4E3CE" w:rsidR="1B061894" w:rsidRPr="00CA726B" w:rsidRDefault="001D0D77" w:rsidP="00CA726B">
      <w:pPr>
        <w:pStyle w:val="Heading1"/>
        <w:rPr>
          <w:rFonts w:cs="Arial"/>
          <w:i/>
        </w:rPr>
      </w:pPr>
      <w:r w:rsidRPr="19C25793">
        <w:rPr>
          <w:rFonts w:cs="Arial"/>
          <w:i/>
        </w:rPr>
        <w:t xml:space="preserve">Change of return date (notice required) – </w:t>
      </w:r>
    </w:p>
    <w:p w14:paraId="3096D8D3" w14:textId="61C896CF" w:rsidR="1B061894" w:rsidRDefault="00127813" w:rsidP="00CA726B">
      <w:pPr>
        <w:jc w:val="both"/>
        <w:rPr>
          <w:rFonts w:ascii="Arial" w:hAnsi="Arial" w:cs="Arial"/>
          <w:sz w:val="24"/>
          <w:lang w:val="en"/>
        </w:rPr>
      </w:pPr>
      <w:r w:rsidRPr="00127813">
        <w:rPr>
          <w:rFonts w:ascii="Arial" w:hAnsi="Arial" w:cs="Arial"/>
          <w:sz w:val="24"/>
          <w:lang w:val="en"/>
        </w:rPr>
        <w:t>If</w:t>
      </w:r>
      <w:r w:rsidRPr="00127813" w:rsidDel="009D0E37">
        <w:rPr>
          <w:rFonts w:ascii="Arial" w:hAnsi="Arial" w:cs="Arial"/>
          <w:sz w:val="24"/>
          <w:lang w:val="en"/>
        </w:rPr>
        <w:t xml:space="preserve"> </w:t>
      </w:r>
      <w:r w:rsidR="009D0E37">
        <w:rPr>
          <w:rFonts w:ascii="Arial" w:hAnsi="Arial" w:cs="Arial"/>
          <w:sz w:val="24"/>
          <w:lang w:val="en"/>
        </w:rPr>
        <w:t>a colleague</w:t>
      </w:r>
      <w:r w:rsidR="009D0E37" w:rsidRPr="00127813">
        <w:rPr>
          <w:rFonts w:ascii="Arial" w:hAnsi="Arial" w:cs="Arial"/>
          <w:sz w:val="24"/>
          <w:lang w:val="en"/>
        </w:rPr>
        <w:t xml:space="preserve"> </w:t>
      </w:r>
      <w:r w:rsidRPr="00127813">
        <w:rPr>
          <w:rFonts w:ascii="Arial" w:hAnsi="Arial" w:cs="Arial"/>
          <w:sz w:val="24"/>
          <w:lang w:val="en"/>
        </w:rPr>
        <w:t>intend</w:t>
      </w:r>
      <w:r w:rsidR="009D0E37">
        <w:rPr>
          <w:rFonts w:ascii="Arial" w:hAnsi="Arial" w:cs="Arial"/>
          <w:sz w:val="24"/>
          <w:lang w:val="en"/>
        </w:rPr>
        <w:t>s</w:t>
      </w:r>
      <w:r w:rsidRPr="00127813">
        <w:rPr>
          <w:rFonts w:ascii="Arial" w:hAnsi="Arial" w:cs="Arial"/>
          <w:sz w:val="24"/>
          <w:lang w:val="en"/>
        </w:rPr>
        <w:t xml:space="preserve"> to return to work before the end of </w:t>
      </w:r>
      <w:r w:rsidR="009D0E37">
        <w:rPr>
          <w:rFonts w:ascii="Arial" w:hAnsi="Arial" w:cs="Arial"/>
          <w:sz w:val="24"/>
          <w:lang w:val="en"/>
        </w:rPr>
        <w:t>their</w:t>
      </w:r>
      <w:r w:rsidR="009D0E37" w:rsidRPr="00127813">
        <w:rPr>
          <w:rFonts w:ascii="Arial" w:hAnsi="Arial" w:cs="Arial"/>
          <w:sz w:val="24"/>
          <w:lang w:val="en"/>
        </w:rPr>
        <w:t xml:space="preserve"> </w:t>
      </w:r>
      <w:r w:rsidRPr="00127813">
        <w:rPr>
          <w:rFonts w:ascii="Arial" w:hAnsi="Arial" w:cs="Arial"/>
          <w:sz w:val="24"/>
          <w:lang w:val="en"/>
        </w:rPr>
        <w:t>full adoption leave period (</w:t>
      </w:r>
      <w:proofErr w:type="gramStart"/>
      <w:r w:rsidRPr="00127813">
        <w:rPr>
          <w:rFonts w:ascii="Arial" w:hAnsi="Arial" w:cs="Arial"/>
          <w:sz w:val="24"/>
          <w:lang w:val="en"/>
        </w:rPr>
        <w:t>i.e.</w:t>
      </w:r>
      <w:proofErr w:type="gramEnd"/>
      <w:r w:rsidRPr="00127813">
        <w:rPr>
          <w:rFonts w:ascii="Arial" w:hAnsi="Arial" w:cs="Arial"/>
          <w:sz w:val="24"/>
          <w:lang w:val="en"/>
        </w:rPr>
        <w:t xml:space="preserve"> 52 weeks) </w:t>
      </w:r>
      <w:r w:rsidR="009D0E37">
        <w:rPr>
          <w:rFonts w:ascii="Arial" w:hAnsi="Arial" w:cs="Arial"/>
          <w:sz w:val="24"/>
          <w:lang w:val="en"/>
        </w:rPr>
        <w:t>they</w:t>
      </w:r>
      <w:r w:rsidR="009D0E37" w:rsidRPr="00127813">
        <w:rPr>
          <w:rFonts w:ascii="Arial" w:hAnsi="Arial" w:cs="Arial"/>
          <w:sz w:val="24"/>
          <w:lang w:val="en"/>
        </w:rPr>
        <w:t xml:space="preserve"> </w:t>
      </w:r>
      <w:r w:rsidRPr="00127813">
        <w:rPr>
          <w:rFonts w:ascii="Arial" w:hAnsi="Arial" w:cs="Arial"/>
          <w:sz w:val="24"/>
          <w:lang w:val="en"/>
        </w:rPr>
        <w:t xml:space="preserve">must give 8 weeks’ notice of the date on which </w:t>
      </w:r>
      <w:r w:rsidR="009D0E37">
        <w:rPr>
          <w:rFonts w:ascii="Arial" w:hAnsi="Arial" w:cs="Arial"/>
          <w:sz w:val="24"/>
          <w:lang w:val="en"/>
        </w:rPr>
        <w:t>they</w:t>
      </w:r>
      <w:r w:rsidR="009D0E37" w:rsidRPr="00127813">
        <w:rPr>
          <w:rFonts w:ascii="Arial" w:hAnsi="Arial" w:cs="Arial"/>
          <w:sz w:val="24"/>
          <w:lang w:val="en"/>
        </w:rPr>
        <w:t xml:space="preserve"> </w:t>
      </w:r>
      <w:r w:rsidRPr="00127813">
        <w:rPr>
          <w:rFonts w:ascii="Arial" w:hAnsi="Arial" w:cs="Arial"/>
          <w:sz w:val="24"/>
          <w:lang w:val="en"/>
        </w:rPr>
        <w:t xml:space="preserve">intend to return to </w:t>
      </w:r>
      <w:r w:rsidR="009D0E37">
        <w:rPr>
          <w:rFonts w:ascii="Arial" w:hAnsi="Arial" w:cs="Arial"/>
          <w:sz w:val="24"/>
          <w:lang w:val="en"/>
        </w:rPr>
        <w:t>their</w:t>
      </w:r>
      <w:r w:rsidR="009D0E37" w:rsidRPr="00127813">
        <w:rPr>
          <w:rFonts w:ascii="Arial" w:hAnsi="Arial" w:cs="Arial"/>
          <w:sz w:val="24"/>
          <w:lang w:val="en"/>
        </w:rPr>
        <w:t xml:space="preserve"> </w:t>
      </w:r>
      <w:r w:rsidR="00241905" w:rsidRPr="1B061894">
        <w:rPr>
          <w:rFonts w:ascii="Arial" w:hAnsi="Arial" w:cs="Arial"/>
          <w:sz w:val="24"/>
          <w:lang w:val="en"/>
        </w:rPr>
        <w:t>Li</w:t>
      </w:r>
      <w:r w:rsidRPr="1B061894">
        <w:rPr>
          <w:rFonts w:ascii="Arial" w:hAnsi="Arial" w:cs="Arial"/>
          <w:sz w:val="24"/>
          <w:lang w:val="en"/>
        </w:rPr>
        <w:t xml:space="preserve">ne </w:t>
      </w:r>
      <w:r w:rsidR="00241905" w:rsidRPr="1B061894">
        <w:rPr>
          <w:rFonts w:ascii="Arial" w:hAnsi="Arial" w:cs="Arial"/>
          <w:sz w:val="24"/>
          <w:lang w:val="en"/>
        </w:rPr>
        <w:t>M</w:t>
      </w:r>
      <w:r w:rsidRPr="1B061894">
        <w:rPr>
          <w:rFonts w:ascii="Arial" w:hAnsi="Arial" w:cs="Arial"/>
          <w:sz w:val="24"/>
          <w:lang w:val="en"/>
        </w:rPr>
        <w:t>anager</w:t>
      </w:r>
      <w:r w:rsidR="00241905" w:rsidRPr="1B061894">
        <w:rPr>
          <w:rFonts w:ascii="Arial" w:hAnsi="Arial" w:cs="Arial"/>
          <w:sz w:val="24"/>
          <w:lang w:val="en"/>
        </w:rPr>
        <w:t>.</w:t>
      </w:r>
      <w:r w:rsidR="00241905">
        <w:rPr>
          <w:rFonts w:ascii="Arial" w:hAnsi="Arial" w:cs="Arial"/>
          <w:sz w:val="24"/>
          <w:lang w:val="en"/>
        </w:rPr>
        <w:t xml:space="preserve"> </w:t>
      </w:r>
      <w:r w:rsidR="009D0E37">
        <w:rPr>
          <w:rFonts w:ascii="Arial" w:hAnsi="Arial" w:cs="Arial"/>
          <w:sz w:val="24"/>
          <w:lang w:val="en"/>
        </w:rPr>
        <w:t>The</w:t>
      </w:r>
      <w:r w:rsidR="00241905">
        <w:rPr>
          <w:rFonts w:ascii="Arial" w:hAnsi="Arial" w:cs="Arial"/>
          <w:sz w:val="24"/>
          <w:lang w:val="en"/>
        </w:rPr>
        <w:t xml:space="preserve"> Line Manager will then update </w:t>
      </w:r>
      <w:r w:rsidR="009D0E37">
        <w:rPr>
          <w:rFonts w:ascii="Arial" w:hAnsi="Arial" w:cs="Arial"/>
          <w:sz w:val="24"/>
          <w:lang w:val="en"/>
        </w:rPr>
        <w:t>their</w:t>
      </w:r>
      <w:r w:rsidR="00241905">
        <w:rPr>
          <w:rFonts w:ascii="Arial" w:hAnsi="Arial" w:cs="Arial"/>
          <w:sz w:val="24"/>
          <w:lang w:val="en"/>
        </w:rPr>
        <w:t xml:space="preserve"> absence details in </w:t>
      </w:r>
      <w:proofErr w:type="spellStart"/>
      <w:r w:rsidR="00241905">
        <w:rPr>
          <w:rFonts w:ascii="Arial" w:hAnsi="Arial" w:cs="Arial"/>
          <w:sz w:val="24"/>
          <w:lang w:val="en"/>
        </w:rPr>
        <w:t>iTrent</w:t>
      </w:r>
      <w:proofErr w:type="spellEnd"/>
      <w:r w:rsidR="00241905">
        <w:rPr>
          <w:rFonts w:ascii="Arial" w:hAnsi="Arial" w:cs="Arial"/>
          <w:sz w:val="24"/>
          <w:lang w:val="en"/>
        </w:rPr>
        <w:t>.</w:t>
      </w:r>
    </w:p>
    <w:p w14:paraId="06AE74A6" w14:textId="77777777" w:rsidR="001D0D77" w:rsidRPr="00127813" w:rsidRDefault="001D0D77" w:rsidP="001D0D77">
      <w:pPr>
        <w:rPr>
          <w:rFonts w:ascii="Arial" w:hAnsi="Arial" w:cs="Arial"/>
          <w:i/>
          <w:sz w:val="24"/>
        </w:rPr>
      </w:pPr>
      <w:r w:rsidRPr="00127813">
        <w:rPr>
          <w:rFonts w:ascii="Arial" w:hAnsi="Arial" w:cs="Arial"/>
          <w:i/>
          <w:sz w:val="24"/>
        </w:rPr>
        <w:t xml:space="preserve">Right to return to the same/similar role – </w:t>
      </w:r>
    </w:p>
    <w:p w14:paraId="1E715F39" w14:textId="4ED9B49F" w:rsidR="1B061894" w:rsidRDefault="009D0E37" w:rsidP="00CA726B">
      <w:pPr>
        <w:jc w:val="both"/>
        <w:rPr>
          <w:rFonts w:ascii="Arial" w:hAnsi="Arial" w:cs="Arial"/>
          <w:sz w:val="24"/>
          <w:lang w:val="en"/>
        </w:rPr>
      </w:pPr>
      <w:r>
        <w:rPr>
          <w:rFonts w:ascii="Arial" w:hAnsi="Arial" w:cs="Arial"/>
          <w:sz w:val="24"/>
          <w:lang w:val="en"/>
        </w:rPr>
        <w:t>Colleagues</w:t>
      </w:r>
      <w:r w:rsidRPr="00127813">
        <w:rPr>
          <w:rFonts w:ascii="Arial" w:hAnsi="Arial" w:cs="Arial"/>
          <w:sz w:val="24"/>
          <w:lang w:val="en"/>
        </w:rPr>
        <w:t xml:space="preserve"> </w:t>
      </w:r>
      <w:r w:rsidR="00127813" w:rsidRPr="00127813">
        <w:rPr>
          <w:rFonts w:ascii="Arial" w:hAnsi="Arial" w:cs="Arial"/>
          <w:sz w:val="24"/>
          <w:lang w:val="en"/>
        </w:rPr>
        <w:t xml:space="preserve">will generally return to the job in which </w:t>
      </w:r>
      <w:r>
        <w:rPr>
          <w:rFonts w:ascii="Arial" w:hAnsi="Arial" w:cs="Arial"/>
          <w:sz w:val="24"/>
          <w:lang w:val="en"/>
        </w:rPr>
        <w:t>they</w:t>
      </w:r>
      <w:r w:rsidRPr="00127813">
        <w:rPr>
          <w:rFonts w:ascii="Arial" w:hAnsi="Arial" w:cs="Arial"/>
          <w:sz w:val="24"/>
          <w:lang w:val="en"/>
        </w:rPr>
        <w:t xml:space="preserve"> </w:t>
      </w:r>
      <w:r w:rsidR="00127813" w:rsidRPr="00127813">
        <w:rPr>
          <w:rFonts w:ascii="Arial" w:hAnsi="Arial" w:cs="Arial"/>
          <w:sz w:val="24"/>
          <w:lang w:val="en"/>
        </w:rPr>
        <w:t xml:space="preserve">were employed prior to </w:t>
      </w:r>
      <w:r>
        <w:rPr>
          <w:rFonts w:ascii="Arial" w:hAnsi="Arial" w:cs="Arial"/>
          <w:sz w:val="24"/>
          <w:lang w:val="en"/>
        </w:rPr>
        <w:t>their</w:t>
      </w:r>
      <w:r w:rsidRPr="00127813">
        <w:rPr>
          <w:rFonts w:ascii="Arial" w:hAnsi="Arial" w:cs="Arial"/>
          <w:sz w:val="24"/>
          <w:lang w:val="en"/>
        </w:rPr>
        <w:t xml:space="preserve"> </w:t>
      </w:r>
      <w:r w:rsidR="00127813" w:rsidRPr="00127813">
        <w:rPr>
          <w:rFonts w:ascii="Arial" w:hAnsi="Arial" w:cs="Arial"/>
          <w:sz w:val="24"/>
          <w:lang w:val="en"/>
        </w:rPr>
        <w:t xml:space="preserve">adoption leave, on the terms and conditions that would have applied had </w:t>
      </w:r>
      <w:r>
        <w:rPr>
          <w:rFonts w:ascii="Arial" w:hAnsi="Arial" w:cs="Arial"/>
          <w:sz w:val="24"/>
          <w:lang w:val="en"/>
        </w:rPr>
        <w:t>they</w:t>
      </w:r>
      <w:r w:rsidRPr="00127813">
        <w:rPr>
          <w:rFonts w:ascii="Arial" w:hAnsi="Arial" w:cs="Arial"/>
          <w:sz w:val="24"/>
          <w:lang w:val="en"/>
        </w:rPr>
        <w:t xml:space="preserve"> </w:t>
      </w:r>
      <w:r w:rsidR="00127813" w:rsidRPr="00127813">
        <w:rPr>
          <w:rFonts w:ascii="Arial" w:hAnsi="Arial" w:cs="Arial"/>
          <w:sz w:val="24"/>
          <w:lang w:val="en"/>
        </w:rPr>
        <w:t xml:space="preserve">not been </w:t>
      </w:r>
      <w:r w:rsidR="00CA726B" w:rsidRPr="1B061894">
        <w:rPr>
          <w:rFonts w:ascii="Arial" w:hAnsi="Arial" w:cs="Arial"/>
          <w:sz w:val="24"/>
          <w:lang w:val="en"/>
        </w:rPr>
        <w:t>absent or</w:t>
      </w:r>
      <w:r w:rsidR="00127813" w:rsidRPr="00127813">
        <w:rPr>
          <w:rFonts w:ascii="Arial" w:hAnsi="Arial" w:cs="Arial"/>
          <w:sz w:val="24"/>
          <w:lang w:val="en"/>
        </w:rPr>
        <w:t xml:space="preserve"> if this is not reasonably practicable (for example due to a restructure), </w:t>
      </w:r>
      <w:r w:rsidR="00241905">
        <w:rPr>
          <w:rFonts w:ascii="Arial" w:hAnsi="Arial" w:cs="Arial"/>
          <w:sz w:val="24"/>
          <w:lang w:val="en"/>
        </w:rPr>
        <w:t xml:space="preserve">we will consult with you and you may return </w:t>
      </w:r>
      <w:r w:rsidR="00127813" w:rsidRPr="00127813">
        <w:rPr>
          <w:rFonts w:ascii="Arial" w:hAnsi="Arial" w:cs="Arial"/>
          <w:sz w:val="24"/>
          <w:lang w:val="en"/>
        </w:rPr>
        <w:t xml:space="preserve">to an equivalent job which would be considered suitable alternative work, on terms and conditions no less </w:t>
      </w:r>
      <w:r w:rsidR="00CA726B" w:rsidRPr="00127813">
        <w:rPr>
          <w:rFonts w:ascii="Arial" w:hAnsi="Arial" w:cs="Arial"/>
          <w:sz w:val="24"/>
          <w:lang w:val="en"/>
        </w:rPr>
        <w:t>favorable</w:t>
      </w:r>
      <w:r w:rsidR="00127813" w:rsidRPr="00127813">
        <w:rPr>
          <w:rFonts w:ascii="Arial" w:hAnsi="Arial" w:cs="Arial"/>
          <w:sz w:val="24"/>
          <w:lang w:val="en"/>
        </w:rPr>
        <w:t xml:space="preserve"> than would have applied if you had not been absent</w:t>
      </w:r>
      <w:r w:rsidR="00127813" w:rsidRPr="00127813" w:rsidDel="00241905">
        <w:rPr>
          <w:rFonts w:ascii="Arial" w:hAnsi="Arial" w:cs="Arial"/>
          <w:sz w:val="24"/>
          <w:lang w:val="en"/>
        </w:rPr>
        <w:t>.</w:t>
      </w:r>
    </w:p>
    <w:p w14:paraId="06AE74AA" w14:textId="77777777" w:rsidR="001D0D77" w:rsidRPr="00127813" w:rsidRDefault="001D0D77" w:rsidP="001D0D77">
      <w:pPr>
        <w:rPr>
          <w:rFonts w:ascii="Arial" w:hAnsi="Arial" w:cs="Arial"/>
          <w:i/>
          <w:sz w:val="24"/>
        </w:rPr>
      </w:pPr>
      <w:r w:rsidRPr="00127813">
        <w:rPr>
          <w:rFonts w:ascii="Arial" w:hAnsi="Arial" w:cs="Arial"/>
          <w:i/>
          <w:sz w:val="24"/>
        </w:rPr>
        <w:t xml:space="preserve">Right to request flexible working – </w:t>
      </w:r>
    </w:p>
    <w:p w14:paraId="06AE74AB" w14:textId="61ACA2AB" w:rsidR="00127813" w:rsidRDefault="00241905" w:rsidP="1B061894">
      <w:pPr>
        <w:jc w:val="both"/>
        <w:rPr>
          <w:rFonts w:ascii="Arial" w:hAnsi="Arial" w:cs="Arial"/>
          <w:sz w:val="24"/>
          <w:lang w:val="en"/>
        </w:rPr>
      </w:pPr>
      <w:r>
        <w:rPr>
          <w:rFonts w:ascii="Arial" w:hAnsi="Arial" w:cs="Arial"/>
          <w:sz w:val="24"/>
          <w:lang w:val="en"/>
        </w:rPr>
        <w:t>We know it can be challenging balancing having a new child</w:t>
      </w:r>
      <w:r w:rsidR="00096AAA">
        <w:rPr>
          <w:rFonts w:ascii="Arial" w:hAnsi="Arial" w:cs="Arial"/>
          <w:sz w:val="24"/>
          <w:lang w:val="en"/>
        </w:rPr>
        <w:t xml:space="preserve"> with your work. Flexible </w:t>
      </w:r>
      <w:r w:rsidR="009D0E37">
        <w:rPr>
          <w:rFonts w:ascii="Arial" w:hAnsi="Arial" w:cs="Arial"/>
          <w:sz w:val="24"/>
          <w:lang w:val="en"/>
        </w:rPr>
        <w:t>working</w:t>
      </w:r>
      <w:r w:rsidR="00096AAA">
        <w:rPr>
          <w:rFonts w:ascii="Arial" w:hAnsi="Arial" w:cs="Arial"/>
          <w:sz w:val="24"/>
          <w:lang w:val="en"/>
        </w:rPr>
        <w:t xml:space="preserve"> might help – you can find our Flexible Working Policy on our website.</w:t>
      </w:r>
    </w:p>
    <w:p w14:paraId="42AB8A3C" w14:textId="360231B6" w:rsidR="00096AAA" w:rsidRPr="009D0E37" w:rsidRDefault="00096AAA" w:rsidP="1B061894">
      <w:pPr>
        <w:jc w:val="both"/>
        <w:rPr>
          <w:rFonts w:ascii="Arial" w:hAnsi="Arial" w:cs="Arial"/>
          <w:sz w:val="24"/>
          <w:lang w:val="en"/>
        </w:rPr>
      </w:pPr>
      <w:r w:rsidRPr="00CA726B">
        <w:rPr>
          <w:rFonts w:ascii="Arial" w:hAnsi="Arial" w:cs="Arial"/>
          <w:sz w:val="24"/>
          <w:lang w:val="en"/>
        </w:rPr>
        <w:t xml:space="preserve">If </w:t>
      </w:r>
      <w:r w:rsidR="009D0E37" w:rsidRPr="00CA726B">
        <w:rPr>
          <w:rFonts w:ascii="Arial" w:hAnsi="Arial" w:cs="Arial"/>
          <w:sz w:val="24"/>
          <w:lang w:val="en"/>
        </w:rPr>
        <w:t>a colleague is</w:t>
      </w:r>
      <w:r w:rsidRPr="00CA726B">
        <w:rPr>
          <w:rFonts w:ascii="Arial" w:hAnsi="Arial" w:cs="Arial"/>
          <w:sz w:val="24"/>
          <w:lang w:val="en"/>
        </w:rPr>
        <w:t xml:space="preserve"> sharing responsibility for the upbringing of </w:t>
      </w:r>
      <w:r w:rsidR="009D0E37" w:rsidRPr="00CA726B">
        <w:rPr>
          <w:rFonts w:ascii="Arial" w:hAnsi="Arial" w:cs="Arial"/>
          <w:sz w:val="24"/>
          <w:lang w:val="en"/>
        </w:rPr>
        <w:t>their</w:t>
      </w:r>
      <w:r w:rsidRPr="00CA726B">
        <w:rPr>
          <w:rFonts w:ascii="Arial" w:hAnsi="Arial" w:cs="Arial"/>
          <w:sz w:val="24"/>
          <w:lang w:val="en"/>
        </w:rPr>
        <w:t xml:space="preserve"> child, </w:t>
      </w:r>
      <w:r w:rsidR="009D0E37" w:rsidRPr="00CA726B">
        <w:rPr>
          <w:rFonts w:ascii="Arial" w:hAnsi="Arial" w:cs="Arial"/>
          <w:sz w:val="24"/>
          <w:lang w:val="en"/>
        </w:rPr>
        <w:t>they</w:t>
      </w:r>
      <w:r w:rsidRPr="00CA726B">
        <w:rPr>
          <w:rFonts w:ascii="Arial" w:hAnsi="Arial" w:cs="Arial"/>
          <w:sz w:val="24"/>
          <w:lang w:val="en"/>
        </w:rPr>
        <w:t xml:space="preserve"> may be able to end </w:t>
      </w:r>
      <w:r w:rsidR="009D0E37" w:rsidRPr="00CA726B">
        <w:rPr>
          <w:rFonts w:ascii="Arial" w:hAnsi="Arial" w:cs="Arial"/>
          <w:sz w:val="24"/>
          <w:lang w:val="en"/>
        </w:rPr>
        <w:t>their</w:t>
      </w:r>
      <w:r w:rsidRPr="00CA726B">
        <w:rPr>
          <w:rFonts w:ascii="Arial" w:hAnsi="Arial" w:cs="Arial"/>
          <w:sz w:val="24"/>
          <w:lang w:val="en"/>
        </w:rPr>
        <w:t xml:space="preserve"> adoption leave early and </w:t>
      </w:r>
      <w:r w:rsidR="009D0E37" w:rsidRPr="00CA726B">
        <w:rPr>
          <w:rFonts w:ascii="Arial" w:hAnsi="Arial" w:cs="Arial"/>
          <w:sz w:val="24"/>
          <w:lang w:val="en"/>
        </w:rPr>
        <w:t>they</w:t>
      </w:r>
      <w:r w:rsidRPr="00CA726B">
        <w:rPr>
          <w:rFonts w:ascii="Arial" w:hAnsi="Arial" w:cs="Arial"/>
          <w:sz w:val="24"/>
          <w:lang w:val="en"/>
        </w:rPr>
        <w:t xml:space="preserve"> and / or </w:t>
      </w:r>
      <w:r w:rsidR="009D0E37" w:rsidRPr="00CA726B">
        <w:rPr>
          <w:rFonts w:ascii="Arial" w:hAnsi="Arial" w:cs="Arial"/>
          <w:sz w:val="24"/>
          <w:lang w:val="en"/>
        </w:rPr>
        <w:t>their</w:t>
      </w:r>
      <w:r w:rsidRPr="00CA726B">
        <w:rPr>
          <w:rFonts w:ascii="Arial" w:hAnsi="Arial" w:cs="Arial"/>
          <w:sz w:val="24"/>
          <w:lang w:val="en"/>
        </w:rPr>
        <w:t xml:space="preserve"> partner can take Shared Parental Leave instead. This allows </w:t>
      </w:r>
      <w:r w:rsidR="009D0E37" w:rsidRPr="00CA726B">
        <w:rPr>
          <w:rFonts w:ascii="Arial" w:hAnsi="Arial" w:cs="Arial"/>
          <w:sz w:val="24"/>
          <w:lang w:val="en"/>
        </w:rPr>
        <w:t>them</w:t>
      </w:r>
      <w:r w:rsidRPr="00CA726B">
        <w:rPr>
          <w:rFonts w:ascii="Arial" w:hAnsi="Arial" w:cs="Arial"/>
          <w:sz w:val="24"/>
          <w:lang w:val="en"/>
        </w:rPr>
        <w:t xml:space="preserve"> to share </w:t>
      </w:r>
      <w:r w:rsidR="009D0E37" w:rsidRPr="00CA726B">
        <w:rPr>
          <w:rFonts w:ascii="Arial" w:hAnsi="Arial" w:cs="Arial"/>
          <w:sz w:val="24"/>
          <w:lang w:val="en"/>
        </w:rPr>
        <w:t>their</w:t>
      </w:r>
      <w:r w:rsidRPr="00CA726B">
        <w:rPr>
          <w:rFonts w:ascii="Arial" w:hAnsi="Arial" w:cs="Arial"/>
          <w:sz w:val="24"/>
          <w:lang w:val="en"/>
        </w:rPr>
        <w:t xml:space="preserve"> remaining leave with </w:t>
      </w:r>
      <w:r w:rsidR="009D0E37" w:rsidRPr="00CA726B">
        <w:rPr>
          <w:rFonts w:ascii="Arial" w:hAnsi="Arial" w:cs="Arial"/>
          <w:sz w:val="24"/>
          <w:lang w:val="en"/>
        </w:rPr>
        <w:t>the</w:t>
      </w:r>
      <w:r w:rsidRPr="00CA726B">
        <w:rPr>
          <w:rFonts w:ascii="Arial" w:hAnsi="Arial" w:cs="Arial"/>
          <w:sz w:val="24"/>
          <w:lang w:val="en"/>
        </w:rPr>
        <w:t xml:space="preserve"> child’s other parent during </w:t>
      </w:r>
      <w:r w:rsidR="009D0E37" w:rsidRPr="00CA726B">
        <w:rPr>
          <w:rFonts w:ascii="Arial" w:hAnsi="Arial" w:cs="Arial"/>
          <w:sz w:val="24"/>
          <w:lang w:val="en"/>
        </w:rPr>
        <w:t>their</w:t>
      </w:r>
      <w:r w:rsidRPr="00CA726B">
        <w:rPr>
          <w:rFonts w:ascii="Arial" w:hAnsi="Arial" w:cs="Arial"/>
          <w:sz w:val="24"/>
          <w:lang w:val="en"/>
        </w:rPr>
        <w:t xml:space="preserve"> child’s first year – you can find our Shared Parental Leave policy on the website.</w:t>
      </w:r>
    </w:p>
    <w:p w14:paraId="01950AE2" w14:textId="1720FEFB" w:rsidR="2962BDC7" w:rsidRDefault="2962BDC7" w:rsidP="2962BDC7">
      <w:pPr>
        <w:rPr>
          <w:rStyle w:val="normaltextrun"/>
          <w:rFonts w:ascii="Arial" w:hAnsi="Arial" w:cs="Arial"/>
          <w:color w:val="D13438"/>
          <w:sz w:val="24"/>
          <w:u w:val="single"/>
        </w:rPr>
      </w:pPr>
    </w:p>
    <w:p w14:paraId="06AE74AC" w14:textId="57F432BF" w:rsidR="001D0D77" w:rsidRPr="00127813" w:rsidRDefault="00CA726B" w:rsidP="001D0D77">
      <w:pPr>
        <w:pStyle w:val="Heading1"/>
        <w:rPr>
          <w:rFonts w:cs="Arial"/>
        </w:rPr>
      </w:pPr>
      <w:bookmarkStart w:id="6" w:name="_Toc508088590"/>
      <w:r>
        <w:rPr>
          <w:rFonts w:cs="Arial"/>
        </w:rPr>
        <w:lastRenderedPageBreak/>
        <w:t>8</w:t>
      </w:r>
      <w:r w:rsidR="001D0D77" w:rsidRPr="00127813">
        <w:rPr>
          <w:rFonts w:cs="Arial"/>
        </w:rPr>
        <w:tab/>
        <w:t>MEMBERS OF STAFF NOT RETURNING TO WORK</w:t>
      </w:r>
      <w:bookmarkEnd w:id="6"/>
    </w:p>
    <w:p w14:paraId="06AE74AD" w14:textId="1FDB2D01" w:rsidR="00127813" w:rsidRPr="00127813" w:rsidRDefault="00127813" w:rsidP="001D0D77">
      <w:pPr>
        <w:rPr>
          <w:rFonts w:ascii="Arial" w:hAnsi="Arial" w:cs="Arial"/>
          <w:sz w:val="24"/>
        </w:rPr>
      </w:pPr>
      <w:r w:rsidRPr="00127813">
        <w:rPr>
          <w:rFonts w:ascii="Arial" w:hAnsi="Arial" w:cs="Arial"/>
          <w:sz w:val="24"/>
        </w:rPr>
        <w:t xml:space="preserve">If </w:t>
      </w:r>
      <w:r w:rsidR="009D0E37">
        <w:rPr>
          <w:rFonts w:ascii="Arial" w:hAnsi="Arial" w:cs="Arial"/>
          <w:sz w:val="24"/>
        </w:rPr>
        <w:t xml:space="preserve">a </w:t>
      </w:r>
      <w:r w:rsidR="46466317" w:rsidRPr="2962BDC7">
        <w:rPr>
          <w:rFonts w:ascii="Arial" w:hAnsi="Arial" w:cs="Arial"/>
          <w:sz w:val="24"/>
        </w:rPr>
        <w:t>colleague</w:t>
      </w:r>
      <w:r w:rsidRPr="00127813">
        <w:rPr>
          <w:rFonts w:ascii="Arial" w:hAnsi="Arial" w:cs="Arial"/>
          <w:sz w:val="24"/>
        </w:rPr>
        <w:t xml:space="preserve"> decide</w:t>
      </w:r>
      <w:r w:rsidR="009D0E37">
        <w:rPr>
          <w:rFonts w:ascii="Arial" w:hAnsi="Arial" w:cs="Arial"/>
          <w:sz w:val="24"/>
        </w:rPr>
        <w:t>s</w:t>
      </w:r>
      <w:r w:rsidRPr="00127813">
        <w:rPr>
          <w:rFonts w:ascii="Arial" w:hAnsi="Arial" w:cs="Arial"/>
          <w:sz w:val="24"/>
        </w:rPr>
        <w:t xml:space="preserve"> to resign, </w:t>
      </w:r>
      <w:r w:rsidR="009D0E37">
        <w:rPr>
          <w:rFonts w:ascii="Arial" w:hAnsi="Arial" w:cs="Arial"/>
          <w:sz w:val="24"/>
        </w:rPr>
        <w:t>the</w:t>
      </w:r>
      <w:r w:rsidR="001442CC">
        <w:rPr>
          <w:rFonts w:ascii="Arial" w:hAnsi="Arial" w:cs="Arial"/>
          <w:sz w:val="24"/>
        </w:rPr>
        <w:t>y</w:t>
      </w:r>
      <w:r w:rsidR="009D0E37" w:rsidRPr="00127813">
        <w:rPr>
          <w:rFonts w:ascii="Arial" w:hAnsi="Arial" w:cs="Arial"/>
          <w:sz w:val="24"/>
        </w:rPr>
        <w:t xml:space="preserve"> </w:t>
      </w:r>
      <w:r w:rsidRPr="00127813">
        <w:rPr>
          <w:rFonts w:ascii="Arial" w:hAnsi="Arial" w:cs="Arial"/>
          <w:sz w:val="24"/>
        </w:rPr>
        <w:t xml:space="preserve">will need to give the required notice in line with </w:t>
      </w:r>
      <w:r w:rsidR="001442CC">
        <w:rPr>
          <w:rFonts w:ascii="Arial" w:hAnsi="Arial" w:cs="Arial"/>
          <w:sz w:val="24"/>
        </w:rPr>
        <w:t>their</w:t>
      </w:r>
      <w:r w:rsidR="001442CC" w:rsidRPr="00127813">
        <w:rPr>
          <w:rFonts w:ascii="Arial" w:hAnsi="Arial" w:cs="Arial"/>
          <w:sz w:val="24"/>
        </w:rPr>
        <w:t xml:space="preserve"> </w:t>
      </w:r>
      <w:r w:rsidRPr="00127813">
        <w:rPr>
          <w:rFonts w:ascii="Arial" w:hAnsi="Arial" w:cs="Arial"/>
          <w:sz w:val="24"/>
        </w:rPr>
        <w:t>employment contract. If</w:t>
      </w:r>
      <w:r w:rsidRPr="00127813" w:rsidDel="001442CC">
        <w:rPr>
          <w:rFonts w:ascii="Arial" w:hAnsi="Arial" w:cs="Arial"/>
          <w:sz w:val="24"/>
        </w:rPr>
        <w:t xml:space="preserve"> </w:t>
      </w:r>
      <w:r w:rsidR="001442CC">
        <w:rPr>
          <w:rFonts w:ascii="Arial" w:hAnsi="Arial" w:cs="Arial"/>
          <w:sz w:val="24"/>
        </w:rPr>
        <w:t>they</w:t>
      </w:r>
      <w:r w:rsidR="001442CC" w:rsidRPr="00127813">
        <w:rPr>
          <w:rFonts w:ascii="Arial" w:hAnsi="Arial" w:cs="Arial"/>
          <w:sz w:val="24"/>
        </w:rPr>
        <w:t xml:space="preserve"> </w:t>
      </w:r>
      <w:r w:rsidRPr="00127813">
        <w:rPr>
          <w:rFonts w:ascii="Arial" w:hAnsi="Arial" w:cs="Arial"/>
          <w:sz w:val="24"/>
        </w:rPr>
        <w:t xml:space="preserve">have received University Adoption Pay (UAP) and do not return to work for a period of at least 3 months, </w:t>
      </w:r>
      <w:r w:rsidR="00096AAA">
        <w:rPr>
          <w:rFonts w:ascii="Arial" w:hAnsi="Arial" w:cs="Arial"/>
          <w:sz w:val="24"/>
        </w:rPr>
        <w:t xml:space="preserve">Payroll will contact </w:t>
      </w:r>
      <w:r w:rsidR="001442CC">
        <w:rPr>
          <w:rFonts w:ascii="Arial" w:hAnsi="Arial" w:cs="Arial"/>
          <w:sz w:val="24"/>
        </w:rPr>
        <w:t>them</w:t>
      </w:r>
      <w:r w:rsidR="00096AAA">
        <w:rPr>
          <w:rFonts w:ascii="Arial" w:hAnsi="Arial" w:cs="Arial"/>
          <w:sz w:val="24"/>
        </w:rPr>
        <w:t xml:space="preserve"> and arrange for repay</w:t>
      </w:r>
      <w:r w:rsidR="001442CC">
        <w:rPr>
          <w:rFonts w:ascii="Arial" w:hAnsi="Arial" w:cs="Arial"/>
          <w:sz w:val="24"/>
        </w:rPr>
        <w:t xml:space="preserve">ment of </w:t>
      </w:r>
      <w:r w:rsidRPr="00127813">
        <w:rPr>
          <w:rFonts w:ascii="Arial" w:hAnsi="Arial" w:cs="Arial"/>
          <w:sz w:val="24"/>
        </w:rPr>
        <w:t xml:space="preserve">the non-statutory part of </w:t>
      </w:r>
      <w:r w:rsidR="001442CC">
        <w:rPr>
          <w:rFonts w:ascii="Arial" w:hAnsi="Arial" w:cs="Arial"/>
          <w:sz w:val="24"/>
        </w:rPr>
        <w:t>the</w:t>
      </w:r>
      <w:r w:rsidR="001442CC" w:rsidRPr="00127813">
        <w:rPr>
          <w:rFonts w:ascii="Arial" w:hAnsi="Arial" w:cs="Arial"/>
          <w:sz w:val="24"/>
        </w:rPr>
        <w:t xml:space="preserve"> </w:t>
      </w:r>
      <w:r w:rsidRPr="00127813">
        <w:rPr>
          <w:rFonts w:ascii="Arial" w:hAnsi="Arial" w:cs="Arial"/>
          <w:sz w:val="24"/>
        </w:rPr>
        <w:t>UAP.</w:t>
      </w:r>
    </w:p>
    <w:p w14:paraId="06AE74AE" w14:textId="474E9368" w:rsidR="001D0D77" w:rsidRPr="00127813" w:rsidRDefault="00CA726B" w:rsidP="001D0D77">
      <w:pPr>
        <w:pStyle w:val="Heading1"/>
        <w:rPr>
          <w:rFonts w:cs="Arial"/>
        </w:rPr>
      </w:pPr>
      <w:bookmarkStart w:id="7" w:name="_Toc508088591"/>
      <w:r>
        <w:rPr>
          <w:rFonts w:cs="Arial"/>
        </w:rPr>
        <w:t>9</w:t>
      </w:r>
      <w:r w:rsidR="001D0D77" w:rsidRPr="00127813">
        <w:rPr>
          <w:rFonts w:cs="Arial"/>
        </w:rPr>
        <w:tab/>
        <w:t>STAFF ON FIXED-TERM CONTRACTS</w:t>
      </w:r>
      <w:bookmarkEnd w:id="7"/>
    </w:p>
    <w:p w14:paraId="06AE74AF" w14:textId="0DBE6BDE" w:rsidR="00127813" w:rsidRPr="00127813" w:rsidRDefault="001442CC" w:rsidP="00127813">
      <w:pPr>
        <w:rPr>
          <w:rFonts w:ascii="Arial" w:hAnsi="Arial" w:cs="Arial"/>
          <w:sz w:val="24"/>
        </w:rPr>
      </w:pPr>
      <w:r>
        <w:rPr>
          <w:rFonts w:ascii="Arial" w:hAnsi="Arial" w:cs="Arial"/>
          <w:sz w:val="24"/>
        </w:rPr>
        <w:t>Colleagues</w:t>
      </w:r>
      <w:r w:rsidRPr="00127813">
        <w:rPr>
          <w:rFonts w:ascii="Arial" w:hAnsi="Arial" w:cs="Arial"/>
          <w:sz w:val="24"/>
        </w:rPr>
        <w:t xml:space="preserve"> </w:t>
      </w:r>
      <w:r w:rsidR="00127813" w:rsidRPr="00127813">
        <w:rPr>
          <w:rFonts w:ascii="Arial" w:hAnsi="Arial" w:cs="Arial"/>
          <w:sz w:val="24"/>
        </w:rPr>
        <w:t xml:space="preserve">should consult with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 xml:space="preserve">line manager at the earliest opportunity in the event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 xml:space="preserve">contact of employment is due to expire during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adoption leave.</w:t>
      </w:r>
    </w:p>
    <w:p w14:paraId="06AE74B0" w14:textId="14C57A23" w:rsidR="00127813" w:rsidRPr="00127813" w:rsidRDefault="00127813" w:rsidP="00127813">
      <w:pPr>
        <w:rPr>
          <w:rFonts w:ascii="Arial" w:hAnsi="Arial" w:cs="Arial"/>
          <w:sz w:val="24"/>
        </w:rPr>
      </w:pPr>
      <w:r w:rsidRPr="00127813">
        <w:rPr>
          <w:rFonts w:ascii="Arial" w:hAnsi="Arial" w:cs="Arial"/>
          <w:sz w:val="24"/>
        </w:rPr>
        <w:t>If</w:t>
      </w:r>
      <w:r w:rsidRPr="00127813" w:rsidDel="001442CC">
        <w:rPr>
          <w:rFonts w:ascii="Arial" w:hAnsi="Arial" w:cs="Arial"/>
          <w:sz w:val="24"/>
        </w:rPr>
        <w:t xml:space="preserve"> </w:t>
      </w:r>
      <w:r w:rsidR="001442CC">
        <w:rPr>
          <w:rFonts w:ascii="Arial" w:hAnsi="Arial" w:cs="Arial"/>
          <w:sz w:val="24"/>
        </w:rPr>
        <w:t>they</w:t>
      </w:r>
      <w:r w:rsidR="001442CC" w:rsidRPr="00127813">
        <w:rPr>
          <w:rFonts w:ascii="Arial" w:hAnsi="Arial" w:cs="Arial"/>
          <w:sz w:val="24"/>
        </w:rPr>
        <w:t xml:space="preserve"> </w:t>
      </w:r>
      <w:r w:rsidRPr="00127813">
        <w:rPr>
          <w:rFonts w:ascii="Arial" w:hAnsi="Arial" w:cs="Arial"/>
          <w:sz w:val="24"/>
        </w:rPr>
        <w:t xml:space="preserve">are on a fixed term contract that comes to an end during / at the end of your adoption leave period and it has not been possible to identify a redeployment opportunity, </w:t>
      </w:r>
      <w:r w:rsidR="001442CC">
        <w:rPr>
          <w:rFonts w:ascii="Arial" w:hAnsi="Arial" w:cs="Arial"/>
          <w:sz w:val="24"/>
        </w:rPr>
        <w:t>they</w:t>
      </w:r>
      <w:r w:rsidR="001442CC" w:rsidRPr="00127813">
        <w:rPr>
          <w:rFonts w:ascii="Arial" w:hAnsi="Arial" w:cs="Arial"/>
          <w:sz w:val="24"/>
        </w:rPr>
        <w:t xml:space="preserve"> </w:t>
      </w:r>
      <w:r w:rsidRPr="00127813">
        <w:rPr>
          <w:rFonts w:ascii="Arial" w:hAnsi="Arial" w:cs="Arial"/>
          <w:sz w:val="24"/>
        </w:rPr>
        <w:t xml:space="preserve">would not be expected to repay the non-statutory part of </w:t>
      </w:r>
      <w:r w:rsidR="001442CC">
        <w:rPr>
          <w:rFonts w:ascii="Arial" w:hAnsi="Arial" w:cs="Arial"/>
          <w:sz w:val="24"/>
        </w:rPr>
        <w:t>their</w:t>
      </w:r>
      <w:r w:rsidR="001442CC" w:rsidRPr="00127813">
        <w:rPr>
          <w:rFonts w:ascii="Arial" w:hAnsi="Arial" w:cs="Arial"/>
          <w:sz w:val="24"/>
        </w:rPr>
        <w:t xml:space="preserve"> </w:t>
      </w:r>
      <w:r w:rsidRPr="00127813">
        <w:rPr>
          <w:rFonts w:ascii="Arial" w:hAnsi="Arial" w:cs="Arial"/>
          <w:sz w:val="24"/>
        </w:rPr>
        <w:t xml:space="preserve">UAP. However, if </w:t>
      </w:r>
      <w:r w:rsidR="001442CC">
        <w:rPr>
          <w:rFonts w:ascii="Arial" w:hAnsi="Arial" w:cs="Arial"/>
          <w:sz w:val="24"/>
        </w:rPr>
        <w:t>they</w:t>
      </w:r>
      <w:r w:rsidR="001442CC" w:rsidRPr="00127813">
        <w:rPr>
          <w:rFonts w:ascii="Arial" w:hAnsi="Arial" w:cs="Arial"/>
          <w:sz w:val="24"/>
        </w:rPr>
        <w:t xml:space="preserve"> </w:t>
      </w:r>
      <w:r w:rsidRPr="00127813">
        <w:rPr>
          <w:rFonts w:ascii="Arial" w:hAnsi="Arial" w:cs="Arial"/>
          <w:sz w:val="24"/>
        </w:rPr>
        <w:t xml:space="preserve">are offered an extension of </w:t>
      </w:r>
      <w:r w:rsidR="001442CC">
        <w:rPr>
          <w:rFonts w:ascii="Arial" w:hAnsi="Arial" w:cs="Arial"/>
          <w:sz w:val="24"/>
        </w:rPr>
        <w:t>their</w:t>
      </w:r>
      <w:r w:rsidR="001442CC" w:rsidRPr="00127813">
        <w:rPr>
          <w:rFonts w:ascii="Arial" w:hAnsi="Arial" w:cs="Arial"/>
          <w:sz w:val="24"/>
        </w:rPr>
        <w:t xml:space="preserve"> </w:t>
      </w:r>
      <w:r w:rsidRPr="00127813">
        <w:rPr>
          <w:rFonts w:ascii="Arial" w:hAnsi="Arial" w:cs="Arial"/>
          <w:sz w:val="24"/>
        </w:rPr>
        <w:t xml:space="preserve">current contract or a redeployment position at the University, but choose not to accept it, we reserve the right to reclaim the non-statutory part of </w:t>
      </w:r>
      <w:r w:rsidR="001442CC">
        <w:rPr>
          <w:rFonts w:ascii="Arial" w:hAnsi="Arial" w:cs="Arial"/>
          <w:sz w:val="24"/>
        </w:rPr>
        <w:t>their</w:t>
      </w:r>
      <w:r w:rsidR="001442CC" w:rsidRPr="00127813">
        <w:rPr>
          <w:rFonts w:ascii="Arial" w:hAnsi="Arial" w:cs="Arial"/>
          <w:sz w:val="24"/>
        </w:rPr>
        <w:t xml:space="preserve"> </w:t>
      </w:r>
      <w:r w:rsidRPr="00127813">
        <w:rPr>
          <w:rFonts w:ascii="Arial" w:hAnsi="Arial" w:cs="Arial"/>
          <w:sz w:val="24"/>
        </w:rPr>
        <w:t xml:space="preserve">UAP if you reject or do not pursue these options. </w:t>
      </w:r>
    </w:p>
    <w:p w14:paraId="06AE74B1" w14:textId="7C07CB44" w:rsidR="00127813" w:rsidRPr="00127813" w:rsidRDefault="00127813" w:rsidP="00127813">
      <w:pPr>
        <w:rPr>
          <w:rFonts w:ascii="Arial" w:hAnsi="Arial" w:cs="Arial"/>
          <w:sz w:val="24"/>
        </w:rPr>
      </w:pPr>
      <w:r w:rsidRPr="00127813">
        <w:rPr>
          <w:rFonts w:ascii="Arial" w:hAnsi="Arial" w:cs="Arial"/>
          <w:sz w:val="24"/>
        </w:rPr>
        <w:t>Where no extension is possible</w:t>
      </w:r>
      <w:r w:rsidRPr="19C25793">
        <w:rPr>
          <w:rFonts w:ascii="Arial" w:hAnsi="Arial" w:cs="Arial"/>
          <w:sz w:val="24"/>
        </w:rPr>
        <w:t>,</w:t>
      </w:r>
      <w:r w:rsidRPr="00127813" w:rsidDel="001442CC">
        <w:rPr>
          <w:rFonts w:ascii="Arial" w:hAnsi="Arial" w:cs="Arial"/>
          <w:sz w:val="24"/>
        </w:rPr>
        <w:t xml:space="preserve"> </w:t>
      </w:r>
      <w:r w:rsidR="001442CC">
        <w:rPr>
          <w:rFonts w:ascii="Arial" w:hAnsi="Arial" w:cs="Arial"/>
          <w:sz w:val="24"/>
        </w:rPr>
        <w:t>their</w:t>
      </w:r>
      <w:r w:rsidR="001442CC" w:rsidRPr="00127813">
        <w:rPr>
          <w:rFonts w:ascii="Arial" w:hAnsi="Arial" w:cs="Arial"/>
          <w:sz w:val="24"/>
        </w:rPr>
        <w:t xml:space="preserve"> </w:t>
      </w:r>
      <w:r w:rsidR="00096AAA">
        <w:rPr>
          <w:rFonts w:ascii="Arial" w:hAnsi="Arial" w:cs="Arial"/>
          <w:sz w:val="24"/>
        </w:rPr>
        <w:t xml:space="preserve">remaining </w:t>
      </w:r>
      <w:r w:rsidRPr="00127813">
        <w:rPr>
          <w:rFonts w:ascii="Arial" w:hAnsi="Arial" w:cs="Arial"/>
          <w:sz w:val="24"/>
        </w:rPr>
        <w:t xml:space="preserve">adoption pay will </w:t>
      </w:r>
      <w:r w:rsidR="00096AAA">
        <w:rPr>
          <w:rFonts w:ascii="Arial" w:hAnsi="Arial" w:cs="Arial"/>
          <w:sz w:val="24"/>
        </w:rPr>
        <w:t>be honoured, and Payroll will process outstanding monies accordingly in a lump sum.</w:t>
      </w:r>
    </w:p>
    <w:p w14:paraId="06AE74B2" w14:textId="6C4D17BC" w:rsidR="001D0D77" w:rsidRPr="00127813" w:rsidRDefault="00CA726B" w:rsidP="001D0D77">
      <w:pPr>
        <w:pStyle w:val="Heading1"/>
        <w:rPr>
          <w:rFonts w:cs="Arial"/>
        </w:rPr>
      </w:pPr>
      <w:bookmarkStart w:id="8" w:name="_Toc508088592"/>
      <w:r>
        <w:rPr>
          <w:rFonts w:cs="Arial"/>
        </w:rPr>
        <w:t>10</w:t>
      </w:r>
      <w:r>
        <w:rPr>
          <w:rFonts w:cs="Arial"/>
        </w:rPr>
        <w:tab/>
      </w:r>
      <w:r w:rsidR="001D0D77" w:rsidRPr="00127813">
        <w:rPr>
          <w:rFonts w:cs="Arial"/>
        </w:rPr>
        <w:t>RIGHTS &amp; OBLIGATIONS</w:t>
      </w:r>
      <w:bookmarkEnd w:id="8"/>
    </w:p>
    <w:p w14:paraId="06AE74B3" w14:textId="215477E4" w:rsidR="001D0D77" w:rsidRPr="00127813" w:rsidRDefault="00CA726B" w:rsidP="001D0D77">
      <w:pPr>
        <w:pStyle w:val="Heading2"/>
        <w:ind w:firstLine="720"/>
        <w:rPr>
          <w:rFonts w:cs="Arial"/>
          <w:szCs w:val="24"/>
        </w:rPr>
      </w:pPr>
      <w:bookmarkStart w:id="9" w:name="_Toc508088593"/>
      <w:r>
        <w:rPr>
          <w:rFonts w:cs="Arial"/>
          <w:szCs w:val="24"/>
        </w:rPr>
        <w:t>10</w:t>
      </w:r>
      <w:r w:rsidR="001D0D77" w:rsidRPr="00127813">
        <w:rPr>
          <w:rFonts w:cs="Arial"/>
          <w:szCs w:val="24"/>
        </w:rPr>
        <w:t>.1</w:t>
      </w:r>
      <w:r w:rsidR="001D0D77" w:rsidRPr="00127813">
        <w:rPr>
          <w:rFonts w:cs="Arial"/>
          <w:szCs w:val="24"/>
        </w:rPr>
        <w:tab/>
        <w:t>PENSION RIGHTS</w:t>
      </w:r>
      <w:bookmarkEnd w:id="9"/>
    </w:p>
    <w:p w14:paraId="06AE74B5" w14:textId="7BC70A5F" w:rsidR="00127813" w:rsidRPr="00127813" w:rsidRDefault="00127813" w:rsidP="00CA726B">
      <w:pPr>
        <w:jc w:val="both"/>
        <w:rPr>
          <w:rFonts w:ascii="Arial" w:hAnsi="Arial" w:cs="Arial"/>
          <w:sz w:val="24"/>
        </w:rPr>
      </w:pPr>
      <w:r w:rsidRPr="00127813">
        <w:rPr>
          <w:rFonts w:ascii="Arial" w:hAnsi="Arial" w:cs="Arial"/>
          <w:sz w:val="24"/>
        </w:rPr>
        <w:t>Pension rights and contributions shall be managed in accordance with the provisions of the relevant superannuation scheme, providing that these provisions do not conflict with any statutory requirements that may apply at the time.</w:t>
      </w:r>
    </w:p>
    <w:p w14:paraId="06AE74B6" w14:textId="1D8830DA" w:rsidR="00127813" w:rsidRPr="00127813" w:rsidRDefault="00127813" w:rsidP="00CA726B">
      <w:pPr>
        <w:jc w:val="both"/>
        <w:rPr>
          <w:rFonts w:ascii="Arial" w:hAnsi="Arial" w:cs="Arial"/>
          <w:sz w:val="24"/>
        </w:rPr>
      </w:pPr>
      <w:r w:rsidRPr="00127813">
        <w:rPr>
          <w:rFonts w:ascii="Arial" w:hAnsi="Arial" w:cs="Arial"/>
          <w:sz w:val="24"/>
        </w:rPr>
        <w:t xml:space="preserve">Pension benefits will normally be preserved during the period of paid leave. </w:t>
      </w:r>
      <w:r w:rsidR="001442CC">
        <w:rPr>
          <w:rFonts w:ascii="Arial" w:hAnsi="Arial" w:cs="Arial"/>
          <w:sz w:val="24"/>
        </w:rPr>
        <w:t>Colleagues</w:t>
      </w:r>
      <w:r w:rsidR="001442CC" w:rsidRPr="00127813">
        <w:rPr>
          <w:rFonts w:ascii="Arial" w:hAnsi="Arial" w:cs="Arial"/>
          <w:sz w:val="24"/>
        </w:rPr>
        <w:t xml:space="preserve"> </w:t>
      </w:r>
      <w:r w:rsidRPr="00127813">
        <w:rPr>
          <w:rFonts w:ascii="Arial" w:hAnsi="Arial" w:cs="Arial"/>
          <w:sz w:val="24"/>
        </w:rPr>
        <w:t xml:space="preserve">have the option to agree to pay the contribution for the unpaid leave on </w:t>
      </w:r>
      <w:r w:rsidR="001442CC">
        <w:rPr>
          <w:rFonts w:ascii="Arial" w:hAnsi="Arial" w:cs="Arial"/>
          <w:sz w:val="24"/>
        </w:rPr>
        <w:t>their</w:t>
      </w:r>
      <w:r w:rsidR="001442CC" w:rsidRPr="00127813">
        <w:rPr>
          <w:rFonts w:ascii="Arial" w:hAnsi="Arial" w:cs="Arial"/>
          <w:sz w:val="24"/>
        </w:rPr>
        <w:t xml:space="preserve"> </w:t>
      </w:r>
      <w:r w:rsidRPr="00127813">
        <w:rPr>
          <w:rFonts w:ascii="Arial" w:hAnsi="Arial" w:cs="Arial"/>
          <w:sz w:val="24"/>
        </w:rPr>
        <w:t xml:space="preserve">return to work and, </w:t>
      </w:r>
      <w:r w:rsidR="4E2E77E6" w:rsidRPr="2962BDC7">
        <w:rPr>
          <w:rFonts w:ascii="Arial" w:hAnsi="Arial" w:cs="Arial"/>
          <w:sz w:val="24"/>
        </w:rPr>
        <w:t>if</w:t>
      </w:r>
      <w:r w:rsidRPr="00127813">
        <w:rPr>
          <w:rFonts w:ascii="Arial" w:hAnsi="Arial" w:cs="Arial"/>
          <w:sz w:val="24"/>
        </w:rPr>
        <w:t xml:space="preserve"> this occurs, the University will also pay employer contributions </w:t>
      </w:r>
      <w:r>
        <w:rPr>
          <w:rFonts w:ascii="Arial" w:hAnsi="Arial" w:cs="Arial"/>
          <w:sz w:val="24"/>
        </w:rPr>
        <w:t>for the unpaid period of leave.</w:t>
      </w:r>
    </w:p>
    <w:p w14:paraId="06AE74B7" w14:textId="2C7E51AB" w:rsidR="00127813" w:rsidRPr="00127813" w:rsidRDefault="00127813" w:rsidP="00CA726B">
      <w:pPr>
        <w:jc w:val="both"/>
        <w:rPr>
          <w:rFonts w:ascii="Arial" w:hAnsi="Arial" w:cs="Arial"/>
          <w:sz w:val="24"/>
        </w:rPr>
      </w:pPr>
      <w:r w:rsidRPr="00127813">
        <w:rPr>
          <w:rFonts w:ascii="Arial" w:hAnsi="Arial" w:cs="Arial"/>
          <w:sz w:val="24"/>
        </w:rPr>
        <w:t xml:space="preserve">Further information on specific provision under respective pension schemes can be provided by the Pensions </w:t>
      </w:r>
      <w:r w:rsidR="00096AAA" w:rsidRPr="2962BDC7">
        <w:rPr>
          <w:rFonts w:ascii="Arial" w:hAnsi="Arial" w:cs="Arial"/>
          <w:sz w:val="24"/>
        </w:rPr>
        <w:t>Manager</w:t>
      </w:r>
      <w:r w:rsidRPr="00127813">
        <w:rPr>
          <w:rFonts w:ascii="Arial" w:hAnsi="Arial" w:cs="Arial"/>
          <w:sz w:val="24"/>
        </w:rPr>
        <w:t>.</w:t>
      </w:r>
    </w:p>
    <w:p w14:paraId="06AE74B8" w14:textId="620B06C1" w:rsidR="001D0D77" w:rsidRPr="00127813" w:rsidRDefault="00CA726B" w:rsidP="001D0D77">
      <w:pPr>
        <w:pStyle w:val="Heading2"/>
        <w:ind w:firstLine="720"/>
        <w:rPr>
          <w:rFonts w:cs="Arial"/>
          <w:szCs w:val="24"/>
        </w:rPr>
      </w:pPr>
      <w:bookmarkStart w:id="10" w:name="_Toc508088594"/>
      <w:r>
        <w:rPr>
          <w:rFonts w:cs="Arial"/>
          <w:szCs w:val="24"/>
        </w:rPr>
        <w:t>10</w:t>
      </w:r>
      <w:r w:rsidR="001D0D77" w:rsidRPr="00127813">
        <w:rPr>
          <w:rFonts w:cs="Arial"/>
          <w:szCs w:val="24"/>
        </w:rPr>
        <w:t>.2</w:t>
      </w:r>
      <w:r w:rsidR="001D0D77" w:rsidRPr="00127813">
        <w:rPr>
          <w:rFonts w:cs="Arial"/>
          <w:szCs w:val="24"/>
        </w:rPr>
        <w:tab/>
        <w:t>CONTINUOUS SERVICE</w:t>
      </w:r>
      <w:bookmarkEnd w:id="10"/>
    </w:p>
    <w:p w14:paraId="06AE74B9" w14:textId="460D1F0B" w:rsidR="00127813" w:rsidRPr="00127813" w:rsidRDefault="001442CC" w:rsidP="00CA726B">
      <w:pPr>
        <w:jc w:val="both"/>
        <w:rPr>
          <w:rFonts w:ascii="Arial" w:hAnsi="Arial" w:cs="Arial"/>
          <w:sz w:val="24"/>
        </w:rPr>
      </w:pPr>
      <w:r w:rsidRPr="2962BDC7">
        <w:rPr>
          <w:rFonts w:ascii="Arial" w:hAnsi="Arial" w:cs="Arial"/>
          <w:sz w:val="24"/>
        </w:rPr>
        <w:t>The</w:t>
      </w:r>
      <w:r w:rsidR="00127813" w:rsidRPr="00127813">
        <w:rPr>
          <w:rFonts w:ascii="Arial" w:hAnsi="Arial" w:cs="Arial"/>
          <w:sz w:val="24"/>
        </w:rPr>
        <w:t xml:space="preserve"> period of absence will be considered continuous service with the University for the purpose of redundancy rights and other similar rights. </w:t>
      </w:r>
      <w:r>
        <w:rPr>
          <w:rFonts w:ascii="Arial" w:hAnsi="Arial" w:cs="Arial"/>
          <w:sz w:val="24"/>
        </w:rPr>
        <w:t>Colleagues</w:t>
      </w:r>
      <w:r w:rsidRPr="00127813">
        <w:rPr>
          <w:rFonts w:ascii="Arial" w:hAnsi="Arial" w:cs="Arial"/>
          <w:sz w:val="24"/>
        </w:rPr>
        <w:t xml:space="preserve"> </w:t>
      </w:r>
      <w:r w:rsidR="00127813" w:rsidRPr="00127813">
        <w:rPr>
          <w:rFonts w:ascii="Arial" w:hAnsi="Arial" w:cs="Arial"/>
          <w:sz w:val="24"/>
        </w:rPr>
        <w:t xml:space="preserve">will also be </w:t>
      </w:r>
      <w:r w:rsidR="00127813" w:rsidRPr="00127813">
        <w:rPr>
          <w:rFonts w:ascii="Arial" w:hAnsi="Arial" w:cs="Arial"/>
          <w:sz w:val="24"/>
        </w:rPr>
        <w:lastRenderedPageBreak/>
        <w:t xml:space="preserve">entitled to progress through the normal annual increments on the University’s salary scale in accordance with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terms and conditions of employment.</w:t>
      </w:r>
    </w:p>
    <w:p w14:paraId="06AE74BA" w14:textId="6295346D" w:rsidR="001D0D77" w:rsidRPr="00127813" w:rsidRDefault="00CA726B" w:rsidP="00CA726B">
      <w:pPr>
        <w:pStyle w:val="Heading2"/>
        <w:ind w:firstLine="720"/>
        <w:jc w:val="both"/>
        <w:rPr>
          <w:rFonts w:cs="Arial"/>
          <w:szCs w:val="24"/>
        </w:rPr>
      </w:pPr>
      <w:bookmarkStart w:id="11" w:name="_Toc508088595"/>
      <w:r>
        <w:rPr>
          <w:rFonts w:cs="Arial"/>
          <w:szCs w:val="24"/>
        </w:rPr>
        <w:t>10</w:t>
      </w:r>
      <w:r w:rsidR="001D0D77" w:rsidRPr="00127813">
        <w:rPr>
          <w:rFonts w:cs="Arial"/>
          <w:szCs w:val="24"/>
        </w:rPr>
        <w:t>.3</w:t>
      </w:r>
      <w:r w:rsidR="001D0D77" w:rsidRPr="00127813">
        <w:rPr>
          <w:rFonts w:cs="Arial"/>
          <w:szCs w:val="24"/>
        </w:rPr>
        <w:tab/>
        <w:t>ANNUAL LEAVE</w:t>
      </w:r>
      <w:bookmarkEnd w:id="11"/>
    </w:p>
    <w:p w14:paraId="06AE74BB" w14:textId="529D33BB" w:rsidR="00127813" w:rsidRPr="00127813" w:rsidRDefault="001442CC" w:rsidP="00CA726B">
      <w:pPr>
        <w:jc w:val="both"/>
        <w:rPr>
          <w:rFonts w:ascii="Arial" w:hAnsi="Arial" w:cs="Arial"/>
          <w:sz w:val="24"/>
        </w:rPr>
      </w:pPr>
      <w:r>
        <w:rPr>
          <w:rFonts w:ascii="Arial" w:hAnsi="Arial" w:cs="Arial"/>
          <w:sz w:val="24"/>
        </w:rPr>
        <w:t>Colleagues</w:t>
      </w:r>
      <w:r w:rsidRPr="00127813">
        <w:rPr>
          <w:rFonts w:ascii="Arial" w:hAnsi="Arial" w:cs="Arial"/>
          <w:sz w:val="24"/>
        </w:rPr>
        <w:t xml:space="preserve"> </w:t>
      </w:r>
      <w:r w:rsidR="00127813" w:rsidRPr="00127813">
        <w:rPr>
          <w:rFonts w:ascii="Arial" w:hAnsi="Arial" w:cs="Arial"/>
          <w:sz w:val="24"/>
        </w:rPr>
        <w:t xml:space="preserve">will accrue annual leave during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 xml:space="preserve">adoption leave. This includes any Bank holidays or University days that may fall within this period. It is not possible to take annual leave whilst on adoption leave, but, via agreement with </w:t>
      </w:r>
      <w:r>
        <w:rPr>
          <w:rFonts w:ascii="Arial" w:hAnsi="Arial" w:cs="Arial"/>
          <w:sz w:val="24"/>
        </w:rPr>
        <w:t>their</w:t>
      </w:r>
      <w:r w:rsidRPr="00127813">
        <w:rPr>
          <w:rFonts w:ascii="Arial" w:hAnsi="Arial" w:cs="Arial"/>
          <w:sz w:val="24"/>
        </w:rPr>
        <w:t xml:space="preserve"> </w:t>
      </w:r>
      <w:r w:rsidR="00127813" w:rsidRPr="00127813">
        <w:rPr>
          <w:rFonts w:ascii="Arial" w:hAnsi="Arial" w:cs="Arial"/>
          <w:sz w:val="24"/>
        </w:rPr>
        <w:t>line manager, may be taken prior to or at t</w:t>
      </w:r>
      <w:r w:rsidR="00127813">
        <w:rPr>
          <w:rFonts w:ascii="Arial" w:hAnsi="Arial" w:cs="Arial"/>
          <w:sz w:val="24"/>
        </w:rPr>
        <w:t xml:space="preserve">he end of </w:t>
      </w:r>
      <w:r>
        <w:rPr>
          <w:rFonts w:ascii="Arial" w:hAnsi="Arial" w:cs="Arial"/>
          <w:sz w:val="24"/>
        </w:rPr>
        <w:t xml:space="preserve">their </w:t>
      </w:r>
      <w:r w:rsidR="00127813">
        <w:rPr>
          <w:rFonts w:ascii="Arial" w:hAnsi="Arial" w:cs="Arial"/>
          <w:sz w:val="24"/>
        </w:rPr>
        <w:t>adoption period.</w:t>
      </w:r>
    </w:p>
    <w:p w14:paraId="06AE74BC" w14:textId="6FD347F4" w:rsidR="00127813" w:rsidRPr="00127813" w:rsidRDefault="00127813" w:rsidP="00CA726B">
      <w:pPr>
        <w:jc w:val="both"/>
        <w:rPr>
          <w:rFonts w:ascii="Arial" w:hAnsi="Arial" w:cs="Arial"/>
          <w:sz w:val="24"/>
        </w:rPr>
      </w:pPr>
      <w:r w:rsidRPr="00127813">
        <w:rPr>
          <w:rFonts w:ascii="Arial" w:hAnsi="Arial" w:cs="Arial"/>
          <w:sz w:val="24"/>
        </w:rPr>
        <w:t xml:space="preserve">Upon </w:t>
      </w:r>
      <w:r w:rsidR="001442CC" w:rsidRPr="2962BDC7">
        <w:rPr>
          <w:rFonts w:ascii="Arial" w:hAnsi="Arial" w:cs="Arial"/>
          <w:sz w:val="24"/>
        </w:rPr>
        <w:t xml:space="preserve">their </w:t>
      </w:r>
      <w:r w:rsidRPr="2962BDC7">
        <w:rPr>
          <w:rFonts w:ascii="Arial" w:hAnsi="Arial" w:cs="Arial"/>
          <w:sz w:val="24"/>
        </w:rPr>
        <w:t>return</w:t>
      </w:r>
      <w:r w:rsidRPr="00127813" w:rsidDel="001442CC">
        <w:rPr>
          <w:rFonts w:ascii="Arial" w:hAnsi="Arial" w:cs="Arial"/>
          <w:sz w:val="24"/>
        </w:rPr>
        <w:t xml:space="preserve"> </w:t>
      </w:r>
      <w:r w:rsidR="001442CC">
        <w:rPr>
          <w:rFonts w:ascii="Arial" w:hAnsi="Arial" w:cs="Arial"/>
          <w:sz w:val="24"/>
        </w:rPr>
        <w:t>they</w:t>
      </w:r>
      <w:r w:rsidR="001442CC" w:rsidRPr="00127813">
        <w:rPr>
          <w:rFonts w:ascii="Arial" w:hAnsi="Arial" w:cs="Arial"/>
          <w:sz w:val="24"/>
        </w:rPr>
        <w:t xml:space="preserve"> </w:t>
      </w:r>
      <w:r w:rsidRPr="00127813">
        <w:rPr>
          <w:rFonts w:ascii="Arial" w:hAnsi="Arial" w:cs="Arial"/>
          <w:sz w:val="24"/>
        </w:rPr>
        <w:t>may carry over any accrued / untaken annual leave into the following leave year. Leave carried over into the next leave year must be taken within that leave year.</w:t>
      </w:r>
      <w:r w:rsidR="00096AAA">
        <w:rPr>
          <w:rFonts w:ascii="Arial" w:hAnsi="Arial" w:cs="Arial"/>
          <w:sz w:val="24"/>
        </w:rPr>
        <w:t xml:space="preserve"> </w:t>
      </w:r>
      <w:r w:rsidR="001442CC">
        <w:rPr>
          <w:rFonts w:ascii="Arial" w:hAnsi="Arial" w:cs="Arial"/>
          <w:sz w:val="24"/>
        </w:rPr>
        <w:t>The</w:t>
      </w:r>
      <w:r w:rsidR="00096AAA">
        <w:rPr>
          <w:rFonts w:ascii="Arial" w:hAnsi="Arial" w:cs="Arial"/>
          <w:sz w:val="24"/>
        </w:rPr>
        <w:t xml:space="preserve"> Line Manager or departmental administrator will ensure that your </w:t>
      </w:r>
      <w:proofErr w:type="spellStart"/>
      <w:r w:rsidR="00096AAA">
        <w:rPr>
          <w:rFonts w:ascii="Arial" w:hAnsi="Arial" w:cs="Arial"/>
          <w:sz w:val="24"/>
        </w:rPr>
        <w:t>iTrent</w:t>
      </w:r>
      <w:proofErr w:type="spellEnd"/>
      <w:r w:rsidR="00096AAA">
        <w:rPr>
          <w:rFonts w:ascii="Arial" w:hAnsi="Arial" w:cs="Arial"/>
          <w:sz w:val="24"/>
        </w:rPr>
        <w:t xml:space="preserve"> Self Service dashboard is updated accordingly.</w:t>
      </w:r>
    </w:p>
    <w:p w14:paraId="06AE74BD" w14:textId="2683071C" w:rsidR="001D0D77" w:rsidRPr="00127813" w:rsidRDefault="001D0D77" w:rsidP="001D0D77">
      <w:pPr>
        <w:pStyle w:val="Heading1"/>
        <w:rPr>
          <w:rFonts w:cs="Arial"/>
        </w:rPr>
      </w:pPr>
      <w:bookmarkStart w:id="12" w:name="_Toc508088596"/>
      <w:r w:rsidRPr="00127813">
        <w:rPr>
          <w:rFonts w:cs="Arial"/>
        </w:rPr>
        <w:t>1</w:t>
      </w:r>
      <w:r w:rsidR="00CA726B">
        <w:rPr>
          <w:rFonts w:cs="Arial"/>
        </w:rPr>
        <w:t>1</w:t>
      </w:r>
      <w:r w:rsidRPr="00127813">
        <w:rPr>
          <w:rFonts w:cs="Arial"/>
        </w:rPr>
        <w:tab/>
        <w:t>MEMBERS OF STAFF FUNDED BY EXTERNAL INCOME</w:t>
      </w:r>
      <w:bookmarkEnd w:id="12"/>
    </w:p>
    <w:p w14:paraId="2A122C03" w14:textId="65E3F0AA" w:rsidR="00096AAA" w:rsidRPr="00CA726B" w:rsidRDefault="00096AAA" w:rsidP="00096AAA">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Should </w:t>
      </w:r>
      <w:r w:rsidR="009677B1">
        <w:rPr>
          <w:rStyle w:val="normaltextrun"/>
          <w:rFonts w:ascii="Arial" w:hAnsi="Arial" w:cs="Arial"/>
        </w:rPr>
        <w:t>a colleague’s</w:t>
      </w:r>
      <w:r>
        <w:rPr>
          <w:rStyle w:val="normaltextrun"/>
          <w:rFonts w:ascii="Arial" w:hAnsi="Arial" w:cs="Arial"/>
        </w:rPr>
        <w:t xml:space="preserve"> contract be funded by external income </w:t>
      </w:r>
      <w:r w:rsidR="009677B1">
        <w:rPr>
          <w:rStyle w:val="normaltextrun"/>
          <w:rFonts w:ascii="Arial" w:hAnsi="Arial" w:cs="Arial"/>
        </w:rPr>
        <w:t xml:space="preserve">they </w:t>
      </w:r>
      <w:r>
        <w:rPr>
          <w:rStyle w:val="normaltextrun"/>
          <w:rFonts w:ascii="Arial" w:hAnsi="Arial" w:cs="Arial"/>
        </w:rPr>
        <w:t xml:space="preserve">should consult with </w:t>
      </w:r>
      <w:r w:rsidR="009677B1">
        <w:rPr>
          <w:rStyle w:val="normaltextrun"/>
          <w:rFonts w:ascii="Arial" w:hAnsi="Arial" w:cs="Arial"/>
        </w:rPr>
        <w:t>their</w:t>
      </w:r>
      <w:r>
        <w:rPr>
          <w:rStyle w:val="normaltextrun"/>
          <w:rFonts w:ascii="Arial" w:hAnsi="Arial" w:cs="Arial"/>
        </w:rPr>
        <w:t xml:space="preserve"> </w:t>
      </w:r>
      <w:r w:rsidRPr="00CA726B">
        <w:rPr>
          <w:rStyle w:val="normaltextrun"/>
          <w:rFonts w:ascii="Arial" w:hAnsi="Arial" w:cs="Arial"/>
        </w:rPr>
        <w:t>Li</w:t>
      </w:r>
      <w:r>
        <w:rPr>
          <w:rStyle w:val="normaltextrun"/>
          <w:rFonts w:ascii="Arial" w:hAnsi="Arial" w:cs="Arial"/>
        </w:rPr>
        <w:t xml:space="preserve">ne </w:t>
      </w:r>
      <w:r w:rsidRPr="00CA726B">
        <w:rPr>
          <w:rStyle w:val="normaltextrun"/>
          <w:rFonts w:ascii="Arial" w:hAnsi="Arial" w:cs="Arial"/>
        </w:rPr>
        <w:t>M</w:t>
      </w:r>
      <w:r>
        <w:rPr>
          <w:rStyle w:val="normaltextrun"/>
          <w:rFonts w:ascii="Arial" w:hAnsi="Arial" w:cs="Arial"/>
        </w:rPr>
        <w:t>anager and / or the grant holder at the earliest possible opportunity. </w:t>
      </w:r>
      <w:r w:rsidRPr="00CA726B">
        <w:rPr>
          <w:rStyle w:val="normaltextrun"/>
        </w:rPr>
        <w:t> </w:t>
      </w:r>
    </w:p>
    <w:p w14:paraId="162F32E7" w14:textId="77777777" w:rsidR="00096AAA" w:rsidRPr="00CA726B" w:rsidRDefault="00096AAA" w:rsidP="00096AAA">
      <w:pPr>
        <w:pStyle w:val="paragraph"/>
        <w:spacing w:before="0" w:beforeAutospacing="0" w:after="0" w:afterAutospacing="0"/>
        <w:jc w:val="both"/>
        <w:textAlignment w:val="baseline"/>
        <w:rPr>
          <w:rStyle w:val="normaltextrun"/>
          <w:rFonts w:ascii="Arial" w:hAnsi="Arial" w:cs="Arial"/>
        </w:rPr>
      </w:pPr>
      <w:r w:rsidRPr="00CA726B">
        <w:rPr>
          <w:rStyle w:val="normaltextrun"/>
        </w:rPr>
        <w:t> </w:t>
      </w:r>
    </w:p>
    <w:p w14:paraId="2BC08A28" w14:textId="0D823676" w:rsidR="00096AAA" w:rsidRPr="00CA726B" w:rsidRDefault="00096AAA" w:rsidP="00096AAA">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policy of research funders with regards to increasing funding and extending the duration of the grants to cover these types of leave varies. In conjunction with </w:t>
      </w:r>
      <w:r w:rsidR="009677B1">
        <w:rPr>
          <w:rStyle w:val="normaltextrun"/>
          <w:rFonts w:ascii="Arial" w:hAnsi="Arial" w:cs="Arial"/>
        </w:rPr>
        <w:t>their</w:t>
      </w:r>
      <w:r>
        <w:rPr>
          <w:rStyle w:val="normaltextrun"/>
          <w:rFonts w:ascii="Arial" w:hAnsi="Arial" w:cs="Arial"/>
        </w:rPr>
        <w:t xml:space="preserve"> 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w:t>
      </w:r>
      <w:r w:rsidR="00142837">
        <w:rPr>
          <w:rStyle w:val="normaltextrun"/>
          <w:rFonts w:ascii="Arial" w:hAnsi="Arial" w:cs="Arial"/>
        </w:rPr>
        <w:t>adoption</w:t>
      </w:r>
      <w:r w:rsidRPr="00CA726B">
        <w:rPr>
          <w:rStyle w:val="normaltextrun"/>
          <w:rFonts w:ascii="Arial" w:hAnsi="Arial" w:cs="Arial"/>
        </w:rPr>
        <w:t xml:space="preserve"> </w:t>
      </w:r>
      <w:r>
        <w:rPr>
          <w:rStyle w:val="normaltextrun"/>
          <w:rFonts w:ascii="Arial" w:hAnsi="Arial" w:cs="Arial"/>
        </w:rPr>
        <w:t>leave such as time off following the period of leave via use of accrued annual leave for example. </w:t>
      </w:r>
      <w:r w:rsidRPr="00CA726B">
        <w:rPr>
          <w:rStyle w:val="normaltextrun"/>
        </w:rPr>
        <w:t> </w:t>
      </w:r>
    </w:p>
    <w:p w14:paraId="1480E9E4" w14:textId="77777777" w:rsidR="00096AAA" w:rsidRPr="00CA726B" w:rsidRDefault="00096AAA" w:rsidP="00096AAA">
      <w:pPr>
        <w:pStyle w:val="paragraph"/>
        <w:spacing w:before="0" w:beforeAutospacing="0" w:after="0" w:afterAutospacing="0"/>
        <w:jc w:val="both"/>
        <w:textAlignment w:val="baseline"/>
        <w:rPr>
          <w:rStyle w:val="normaltextrun"/>
          <w:rFonts w:ascii="Arial" w:hAnsi="Arial" w:cs="Arial"/>
        </w:rPr>
      </w:pPr>
      <w:r w:rsidRPr="00CA726B">
        <w:rPr>
          <w:rStyle w:val="normaltextrun"/>
        </w:rPr>
        <w:t> </w:t>
      </w:r>
    </w:p>
    <w:p w14:paraId="30997CA3" w14:textId="528684C9" w:rsidR="00096AAA" w:rsidRDefault="00096AAA" w:rsidP="00096AA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In conjunction with your </w:t>
      </w:r>
      <w:r w:rsidRPr="00CA726B">
        <w:rPr>
          <w:rStyle w:val="normaltextrun"/>
          <w:rFonts w:ascii="Arial" w:hAnsi="Arial" w:cs="Arial"/>
        </w:rPr>
        <w:t>Li</w:t>
      </w:r>
      <w:r>
        <w:rPr>
          <w:rStyle w:val="normaltextrun"/>
          <w:rFonts w:ascii="Arial" w:hAnsi="Arial" w:cs="Arial"/>
        </w:rPr>
        <w:t xml:space="preserve">ne </w:t>
      </w:r>
      <w:r w:rsidRPr="00CA726B">
        <w:rPr>
          <w:rStyle w:val="normaltextrun"/>
          <w:rFonts w:ascii="Arial" w:hAnsi="Arial" w:cs="Arial"/>
        </w:rPr>
        <w:t>Ma</w:t>
      </w:r>
      <w:r>
        <w:rPr>
          <w:rStyle w:val="normaltextrun"/>
          <w:rFonts w:ascii="Arial" w:hAnsi="Arial" w:cs="Arial"/>
        </w:rPr>
        <w:t>nager, please check the terms and conditions of your funder from the award letter, funder website or contact your Research and Impact Support Officer in Integrated Research and Impact Support (IRIS) Service for further information.</w:t>
      </w:r>
      <w:r>
        <w:rPr>
          <w:rStyle w:val="eop"/>
          <w:rFonts w:ascii="Arial" w:hAnsi="Arial" w:cs="Arial"/>
        </w:rPr>
        <w:t> </w:t>
      </w:r>
    </w:p>
    <w:p w14:paraId="0B4F4485" w14:textId="77777777" w:rsidR="00096AAA" w:rsidRDefault="00096AAA" w:rsidP="00096AA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B046AD8" w14:textId="5786D7EF" w:rsidR="00096AAA" w:rsidRDefault="00096AAA" w:rsidP="00096AAA">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The default position is that additional costs associated with </w:t>
      </w:r>
      <w:r w:rsidR="40836DB4" w:rsidRPr="19C25793">
        <w:rPr>
          <w:rStyle w:val="normaltextrun"/>
          <w:rFonts w:ascii="Arial" w:hAnsi="Arial" w:cs="Arial"/>
        </w:rPr>
        <w:t>adoption</w:t>
      </w:r>
      <w:r>
        <w:rPr>
          <w:rStyle w:val="normaltextrun"/>
          <w:rFonts w:ascii="Arial" w:hAnsi="Arial" w:cs="Arial"/>
          <w:color w:val="D13438"/>
          <w:u w:val="single"/>
        </w:rPr>
        <w:t xml:space="preserve"> </w:t>
      </w:r>
      <w:r>
        <w:rPr>
          <w:rStyle w:val="normaltextrun"/>
          <w:rFonts w:ascii="Arial" w:hAnsi="Arial" w:cs="Arial"/>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body and will not affect </w:t>
      </w:r>
      <w:r w:rsidR="00142837">
        <w:rPr>
          <w:rStyle w:val="normaltextrun"/>
          <w:rFonts w:ascii="Arial" w:hAnsi="Arial" w:cs="Arial"/>
        </w:rPr>
        <w:t>the</w:t>
      </w:r>
      <w:r>
        <w:rPr>
          <w:rStyle w:val="normaltextrun"/>
          <w:rFonts w:ascii="Arial" w:hAnsi="Arial" w:cs="Arial"/>
        </w:rPr>
        <w:t xml:space="preserve"> right to </w:t>
      </w:r>
      <w:r>
        <w:rPr>
          <w:rStyle w:val="normaltextrun"/>
          <w:rFonts w:ascii="Arial" w:hAnsi="Arial" w:cs="Arial"/>
          <w:strike/>
          <w:color w:val="D13438"/>
        </w:rPr>
        <w:t>l</w:t>
      </w:r>
      <w:r>
        <w:rPr>
          <w:rStyle w:val="normaltextrun"/>
          <w:rFonts w:ascii="Arial" w:hAnsi="Arial" w:cs="Arial"/>
        </w:rPr>
        <w:t>eave and pay.</w:t>
      </w:r>
      <w:r>
        <w:rPr>
          <w:rStyle w:val="eop"/>
          <w:rFonts w:ascii="Arial" w:hAnsi="Arial" w:cs="Arial"/>
        </w:rPr>
        <w:t> </w:t>
      </w:r>
    </w:p>
    <w:p w14:paraId="291372C1" w14:textId="5C2FC059" w:rsidR="19C25793" w:rsidRDefault="19C25793" w:rsidP="19C25793">
      <w:pPr>
        <w:pStyle w:val="paragraph"/>
        <w:spacing w:before="0" w:beforeAutospacing="0" w:after="0" w:afterAutospacing="0"/>
        <w:jc w:val="both"/>
        <w:rPr>
          <w:rStyle w:val="eop"/>
          <w:rFonts w:ascii="Arial" w:hAnsi="Arial" w:cs="Arial"/>
        </w:rPr>
      </w:pPr>
    </w:p>
    <w:p w14:paraId="74439B4D" w14:textId="6D2AF293" w:rsidR="00096AAA" w:rsidRPr="00CA726B" w:rsidRDefault="00CA726B" w:rsidP="00096AAA">
      <w:pPr>
        <w:rPr>
          <w:rFonts w:ascii="Arial" w:hAnsi="Arial" w:cs="Arial"/>
          <w:b/>
          <w:bCs/>
          <w:sz w:val="24"/>
        </w:rPr>
      </w:pPr>
      <w:r>
        <w:rPr>
          <w:rFonts w:ascii="Arial" w:hAnsi="Arial" w:cs="Arial"/>
          <w:b/>
          <w:bCs/>
          <w:sz w:val="24"/>
        </w:rPr>
        <w:t>12</w:t>
      </w:r>
      <w:r>
        <w:rPr>
          <w:rFonts w:ascii="Arial" w:hAnsi="Arial" w:cs="Arial"/>
          <w:b/>
          <w:bCs/>
          <w:sz w:val="24"/>
        </w:rPr>
        <w:tab/>
      </w:r>
      <w:r w:rsidR="00096AAA" w:rsidRPr="00CA726B">
        <w:rPr>
          <w:rFonts w:ascii="Arial" w:hAnsi="Arial" w:cs="Arial"/>
          <w:b/>
          <w:bCs/>
          <w:sz w:val="24"/>
        </w:rPr>
        <w:t>OTHER SUPPORT</w:t>
      </w:r>
    </w:p>
    <w:p w14:paraId="08231CC3" w14:textId="20DBCD17" w:rsidR="00096AAA" w:rsidRPr="00127813" w:rsidRDefault="00096AAA" w:rsidP="00096AAA">
      <w:pPr>
        <w:rPr>
          <w:rFonts w:ascii="Arial" w:hAnsi="Arial" w:cs="Arial"/>
          <w:sz w:val="24"/>
        </w:rPr>
      </w:pPr>
      <w:r>
        <w:rPr>
          <w:rFonts w:ascii="Arial" w:hAnsi="Arial" w:cs="Arial"/>
          <w:sz w:val="24"/>
        </w:rPr>
        <w:t xml:space="preserve">Adopting a child can mean big changes </w:t>
      </w:r>
      <w:r w:rsidR="0053112A">
        <w:rPr>
          <w:rFonts w:ascii="Arial" w:hAnsi="Arial" w:cs="Arial"/>
          <w:sz w:val="24"/>
        </w:rPr>
        <w:t xml:space="preserve">to </w:t>
      </w:r>
      <w:r>
        <w:rPr>
          <w:rFonts w:ascii="Arial" w:hAnsi="Arial" w:cs="Arial"/>
          <w:sz w:val="24"/>
        </w:rPr>
        <w:t>personal li</w:t>
      </w:r>
      <w:r w:rsidR="0053112A">
        <w:rPr>
          <w:rFonts w:ascii="Arial" w:hAnsi="Arial" w:cs="Arial"/>
          <w:sz w:val="24"/>
        </w:rPr>
        <w:t>ves</w:t>
      </w:r>
      <w:r w:rsidR="00236316">
        <w:rPr>
          <w:rFonts w:ascii="Arial" w:hAnsi="Arial" w:cs="Arial"/>
          <w:sz w:val="24"/>
        </w:rPr>
        <w:t xml:space="preserve"> and </w:t>
      </w:r>
      <w:r w:rsidR="3AAFF1F5" w:rsidRPr="19C25793">
        <w:rPr>
          <w:rFonts w:ascii="Arial" w:hAnsi="Arial" w:cs="Arial"/>
          <w:sz w:val="24"/>
        </w:rPr>
        <w:t>colleagues</w:t>
      </w:r>
      <w:r w:rsidR="00236316">
        <w:rPr>
          <w:rFonts w:ascii="Arial" w:hAnsi="Arial" w:cs="Arial"/>
          <w:sz w:val="24"/>
        </w:rPr>
        <w:t xml:space="preserve"> may need extra support and guidance in adapting to these. Remember we have an Employee Assistance Programme (EAP) who can provide support. </w:t>
      </w:r>
    </w:p>
    <w:p w14:paraId="06AE74BF" w14:textId="20AEB710" w:rsidR="001D0D77" w:rsidRPr="00127813" w:rsidRDefault="001D0D77" w:rsidP="00096AAA">
      <w:pPr>
        <w:pStyle w:val="Heading1"/>
        <w:rPr>
          <w:rFonts w:cs="Arial"/>
        </w:rPr>
      </w:pPr>
      <w:bookmarkStart w:id="13" w:name="_Toc508088597"/>
      <w:r w:rsidRPr="00127813">
        <w:rPr>
          <w:rFonts w:cs="Arial"/>
        </w:rPr>
        <w:lastRenderedPageBreak/>
        <w:t>1</w:t>
      </w:r>
      <w:r w:rsidR="00CA726B">
        <w:rPr>
          <w:rFonts w:cs="Arial"/>
        </w:rPr>
        <w:t>3</w:t>
      </w:r>
      <w:r w:rsidRPr="00127813">
        <w:rPr>
          <w:rFonts w:cs="Arial"/>
        </w:rPr>
        <w:tab/>
        <w:t>POLICY REVIEW</w:t>
      </w:r>
      <w:bookmarkEnd w:id="13"/>
    </w:p>
    <w:p w14:paraId="06AE74C0" w14:textId="10CB9EB8" w:rsidR="001D0D77" w:rsidRPr="00127813" w:rsidRDefault="005334D1" w:rsidP="00096AAA">
      <w:pPr>
        <w:rPr>
          <w:rFonts w:ascii="Arial" w:hAnsi="Arial" w:cs="Arial"/>
          <w:sz w:val="24"/>
        </w:rPr>
      </w:pPr>
      <w:r w:rsidRPr="00CA726B">
        <w:rPr>
          <w:rFonts w:ascii="Arial" w:hAnsi="Arial" w:cs="Arial"/>
          <w:sz w:val="24"/>
        </w:rPr>
        <w:t xml:space="preserve">This Policy and Procedure will be reviewed at regular intervals of not less than three years and </w:t>
      </w:r>
      <w:proofErr w:type="gramStart"/>
      <w:r w:rsidRPr="00CA726B">
        <w:rPr>
          <w:rFonts w:ascii="Arial" w:hAnsi="Arial" w:cs="Arial"/>
          <w:sz w:val="24"/>
        </w:rPr>
        <w:t>will at all times</w:t>
      </w:r>
      <w:proofErr w:type="gramEnd"/>
      <w:r w:rsidRPr="00CA726B">
        <w:rPr>
          <w:rFonts w:ascii="Arial" w:hAnsi="Arial" w:cs="Arial"/>
          <w:sz w:val="24"/>
        </w:rP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sectPr w:rsidR="001D0D77" w:rsidRPr="00127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4C45" w14:textId="77777777" w:rsidR="0053112A" w:rsidRDefault="0053112A" w:rsidP="0053112A">
      <w:pPr>
        <w:spacing w:after="0" w:line="240" w:lineRule="auto"/>
      </w:pPr>
      <w:r>
        <w:separator/>
      </w:r>
    </w:p>
  </w:endnote>
  <w:endnote w:type="continuationSeparator" w:id="0">
    <w:p w14:paraId="4DEEC9DD" w14:textId="77777777" w:rsidR="0053112A" w:rsidRDefault="0053112A" w:rsidP="0053112A">
      <w:pPr>
        <w:spacing w:after="0" w:line="240" w:lineRule="auto"/>
      </w:pPr>
      <w:r>
        <w:continuationSeparator/>
      </w:r>
    </w:p>
  </w:endnote>
  <w:endnote w:type="continuationNotice" w:id="1">
    <w:p w14:paraId="6E85CFCE" w14:textId="77777777" w:rsidR="00F325EA" w:rsidRDefault="00F32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0C69" w14:textId="77777777" w:rsidR="0053112A" w:rsidRDefault="0053112A" w:rsidP="0053112A">
      <w:pPr>
        <w:spacing w:after="0" w:line="240" w:lineRule="auto"/>
      </w:pPr>
      <w:r>
        <w:separator/>
      </w:r>
    </w:p>
  </w:footnote>
  <w:footnote w:type="continuationSeparator" w:id="0">
    <w:p w14:paraId="3730F90B" w14:textId="77777777" w:rsidR="0053112A" w:rsidRDefault="0053112A" w:rsidP="0053112A">
      <w:pPr>
        <w:spacing w:after="0" w:line="240" w:lineRule="auto"/>
      </w:pPr>
      <w:r>
        <w:continuationSeparator/>
      </w:r>
    </w:p>
  </w:footnote>
  <w:footnote w:type="continuationNotice" w:id="1">
    <w:p w14:paraId="1DD17817" w14:textId="77777777" w:rsidR="00F325EA" w:rsidRDefault="00F325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521"/>
    <w:multiLevelType w:val="hybridMultilevel"/>
    <w:tmpl w:val="FD4A8AD2"/>
    <w:lvl w:ilvl="0" w:tplc="C2E2DE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66222"/>
    <w:multiLevelType w:val="hybridMultilevel"/>
    <w:tmpl w:val="2D74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008831">
    <w:abstractNumId w:val="1"/>
  </w:num>
  <w:num w:numId="2" w16cid:durableId="1462532279">
    <w:abstractNumId w:val="0"/>
  </w:num>
  <w:num w:numId="3" w16cid:durableId="90256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3223D"/>
    <w:rsid w:val="00051595"/>
    <w:rsid w:val="00096AAA"/>
    <w:rsid w:val="000E6A83"/>
    <w:rsid w:val="00102F00"/>
    <w:rsid w:val="00127813"/>
    <w:rsid w:val="00142837"/>
    <w:rsid w:val="001442CC"/>
    <w:rsid w:val="0014559A"/>
    <w:rsid w:val="001A10FF"/>
    <w:rsid w:val="001B5AB7"/>
    <w:rsid w:val="001D0D77"/>
    <w:rsid w:val="001F079D"/>
    <w:rsid w:val="00233090"/>
    <w:rsid w:val="00236316"/>
    <w:rsid w:val="00241905"/>
    <w:rsid w:val="002B2117"/>
    <w:rsid w:val="002D58B8"/>
    <w:rsid w:val="0031527C"/>
    <w:rsid w:val="0039526C"/>
    <w:rsid w:val="004038CF"/>
    <w:rsid w:val="00405C1A"/>
    <w:rsid w:val="004D22E7"/>
    <w:rsid w:val="004F17E6"/>
    <w:rsid w:val="00514F11"/>
    <w:rsid w:val="00526488"/>
    <w:rsid w:val="0053112A"/>
    <w:rsid w:val="005334D1"/>
    <w:rsid w:val="00580589"/>
    <w:rsid w:val="00623609"/>
    <w:rsid w:val="00654460"/>
    <w:rsid w:val="00687AA4"/>
    <w:rsid w:val="006C2A9D"/>
    <w:rsid w:val="00701D6D"/>
    <w:rsid w:val="007510E9"/>
    <w:rsid w:val="00751897"/>
    <w:rsid w:val="007D7091"/>
    <w:rsid w:val="00883FCA"/>
    <w:rsid w:val="008E1F9C"/>
    <w:rsid w:val="008F3746"/>
    <w:rsid w:val="009631AA"/>
    <w:rsid w:val="009677B1"/>
    <w:rsid w:val="009955DF"/>
    <w:rsid w:val="009B1DA7"/>
    <w:rsid w:val="009D0E37"/>
    <w:rsid w:val="00A41D0D"/>
    <w:rsid w:val="00A63673"/>
    <w:rsid w:val="00B62CA5"/>
    <w:rsid w:val="00B640BD"/>
    <w:rsid w:val="00C31B73"/>
    <w:rsid w:val="00C53775"/>
    <w:rsid w:val="00C65504"/>
    <w:rsid w:val="00CA726B"/>
    <w:rsid w:val="00D4690D"/>
    <w:rsid w:val="00D50025"/>
    <w:rsid w:val="00DF66B5"/>
    <w:rsid w:val="00E51044"/>
    <w:rsid w:val="00E867E1"/>
    <w:rsid w:val="00F325EA"/>
    <w:rsid w:val="00F7325C"/>
    <w:rsid w:val="00FA6D08"/>
    <w:rsid w:val="00FD68F6"/>
    <w:rsid w:val="013F9167"/>
    <w:rsid w:val="0A22B0BF"/>
    <w:rsid w:val="0AE61BB9"/>
    <w:rsid w:val="0E0B86FD"/>
    <w:rsid w:val="12D56AF3"/>
    <w:rsid w:val="19C25793"/>
    <w:rsid w:val="1AC29A98"/>
    <w:rsid w:val="1B061894"/>
    <w:rsid w:val="22EFF055"/>
    <w:rsid w:val="28183218"/>
    <w:rsid w:val="28E1F5FC"/>
    <w:rsid w:val="2962BDC7"/>
    <w:rsid w:val="2F8711B1"/>
    <w:rsid w:val="3379696F"/>
    <w:rsid w:val="34B25527"/>
    <w:rsid w:val="3520C85B"/>
    <w:rsid w:val="38F8B13E"/>
    <w:rsid w:val="3A8BCBAD"/>
    <w:rsid w:val="3A94819F"/>
    <w:rsid w:val="3AAFF1F5"/>
    <w:rsid w:val="3EF9C871"/>
    <w:rsid w:val="3F402026"/>
    <w:rsid w:val="40836DB4"/>
    <w:rsid w:val="4432486A"/>
    <w:rsid w:val="44535D52"/>
    <w:rsid w:val="44BA6FE0"/>
    <w:rsid w:val="46466317"/>
    <w:rsid w:val="467C4D57"/>
    <w:rsid w:val="4B61E8BD"/>
    <w:rsid w:val="4E2E77E6"/>
    <w:rsid w:val="4F283CBA"/>
    <w:rsid w:val="50C40D1B"/>
    <w:rsid w:val="5187071F"/>
    <w:rsid w:val="54AD6F39"/>
    <w:rsid w:val="5D6D58BA"/>
    <w:rsid w:val="600FED34"/>
    <w:rsid w:val="67515FEF"/>
    <w:rsid w:val="69752357"/>
    <w:rsid w:val="69A3CE54"/>
    <w:rsid w:val="6A4CDC23"/>
    <w:rsid w:val="6C9BD4FC"/>
    <w:rsid w:val="7366CD3B"/>
    <w:rsid w:val="763065A5"/>
    <w:rsid w:val="7AE26D48"/>
    <w:rsid w:val="7E8F2990"/>
    <w:rsid w:val="7EB8F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7434"/>
  <w15:chartTrackingRefBased/>
  <w15:docId w15:val="{143AEE05-9847-466E-99F0-E39B5972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7"/>
    <w:pPr>
      <w:spacing w:after="100" w:afterAutospacing="1" w:line="300" w:lineRule="auto"/>
    </w:pPr>
    <w:rPr>
      <w:rFonts w:ascii="Verdana" w:eastAsia="Times New Roman" w:hAnsi="Verdana" w:cs="Times New Roman"/>
      <w:sz w:val="21"/>
      <w:szCs w:val="24"/>
    </w:rPr>
  </w:style>
  <w:style w:type="paragraph" w:styleId="Heading1">
    <w:name w:val="heading 1"/>
    <w:basedOn w:val="Normal"/>
    <w:next w:val="BodyText"/>
    <w:link w:val="Heading1Char"/>
    <w:qFormat/>
    <w:rsid w:val="001D0D77"/>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sz w:val="24"/>
    </w:rPr>
  </w:style>
  <w:style w:type="paragraph" w:styleId="BalloonText">
    <w:name w:val="Balloon Text"/>
    <w:basedOn w:val="Normal"/>
    <w:link w:val="BalloonTextChar"/>
    <w:uiPriority w:val="99"/>
    <w:semiHidden/>
    <w:unhideWhenUsed/>
    <w:rsid w:val="008F3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46"/>
    <w:rPr>
      <w:rFonts w:ascii="Segoe UI" w:eastAsia="Times New Roman" w:hAnsi="Segoe UI" w:cs="Segoe UI"/>
      <w:sz w:val="18"/>
      <w:szCs w:val="18"/>
    </w:rPr>
  </w:style>
  <w:style w:type="paragraph" w:styleId="Revision">
    <w:name w:val="Revision"/>
    <w:hidden/>
    <w:uiPriority w:val="99"/>
    <w:semiHidden/>
    <w:rsid w:val="00580589"/>
    <w:pPr>
      <w:spacing w:after="0" w:line="240" w:lineRule="auto"/>
    </w:pPr>
    <w:rPr>
      <w:rFonts w:ascii="Verdana" w:eastAsia="Times New Roman" w:hAnsi="Verdana" w:cs="Times New Roman"/>
      <w:sz w:val="21"/>
      <w:szCs w:val="24"/>
    </w:rPr>
  </w:style>
  <w:style w:type="character" w:customStyle="1" w:styleId="normaltextrun">
    <w:name w:val="normaltextrun"/>
    <w:basedOn w:val="DefaultParagraphFont"/>
    <w:rsid w:val="00654460"/>
  </w:style>
  <w:style w:type="character" w:customStyle="1" w:styleId="eop">
    <w:name w:val="eop"/>
    <w:basedOn w:val="DefaultParagraphFont"/>
    <w:rsid w:val="00654460"/>
  </w:style>
  <w:style w:type="paragraph" w:customStyle="1" w:styleId="paragraph">
    <w:name w:val="paragraph"/>
    <w:basedOn w:val="Normal"/>
    <w:rsid w:val="00096AAA"/>
    <w:pPr>
      <w:spacing w:before="100" w:beforeAutospacing="1" w:line="240" w:lineRule="auto"/>
    </w:pPr>
    <w:rPr>
      <w:rFonts w:ascii="Times New Roman" w:hAnsi="Times New Roman"/>
      <w:sz w:val="24"/>
      <w:lang w:eastAsia="en-GB"/>
    </w:rPr>
  </w:style>
  <w:style w:type="paragraph" w:styleId="Header">
    <w:name w:val="header"/>
    <w:basedOn w:val="Normal"/>
    <w:link w:val="HeaderChar"/>
    <w:uiPriority w:val="99"/>
    <w:unhideWhenUsed/>
    <w:rsid w:val="00531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12A"/>
    <w:rPr>
      <w:rFonts w:ascii="Verdana" w:eastAsia="Times New Roman" w:hAnsi="Verdana" w:cs="Times New Roman"/>
      <w:sz w:val="21"/>
      <w:szCs w:val="24"/>
    </w:rPr>
  </w:style>
  <w:style w:type="paragraph" w:styleId="Footer">
    <w:name w:val="footer"/>
    <w:basedOn w:val="Normal"/>
    <w:link w:val="FooterChar"/>
    <w:uiPriority w:val="99"/>
    <w:unhideWhenUsed/>
    <w:rsid w:val="00531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12A"/>
    <w:rPr>
      <w:rFonts w:ascii="Verdana" w:eastAsia="Times New Roman" w:hAnsi="Verdana"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552">
      <w:bodyDiv w:val="1"/>
      <w:marLeft w:val="0"/>
      <w:marRight w:val="0"/>
      <w:marTop w:val="0"/>
      <w:marBottom w:val="0"/>
      <w:divBdr>
        <w:top w:val="none" w:sz="0" w:space="0" w:color="auto"/>
        <w:left w:val="none" w:sz="0" w:space="0" w:color="auto"/>
        <w:bottom w:val="none" w:sz="0" w:space="0" w:color="auto"/>
        <w:right w:val="none" w:sz="0" w:space="0" w:color="auto"/>
      </w:divBdr>
      <w:divsChild>
        <w:div w:id="1156263067">
          <w:marLeft w:val="0"/>
          <w:marRight w:val="0"/>
          <w:marTop w:val="0"/>
          <w:marBottom w:val="0"/>
          <w:divBdr>
            <w:top w:val="none" w:sz="0" w:space="0" w:color="auto"/>
            <w:left w:val="none" w:sz="0" w:space="0" w:color="auto"/>
            <w:bottom w:val="none" w:sz="0" w:space="0" w:color="auto"/>
            <w:right w:val="none" w:sz="0" w:space="0" w:color="auto"/>
          </w:divBdr>
        </w:div>
        <w:div w:id="1380593511">
          <w:marLeft w:val="0"/>
          <w:marRight w:val="0"/>
          <w:marTop w:val="0"/>
          <w:marBottom w:val="0"/>
          <w:divBdr>
            <w:top w:val="none" w:sz="0" w:space="0" w:color="auto"/>
            <w:left w:val="none" w:sz="0" w:space="0" w:color="auto"/>
            <w:bottom w:val="none" w:sz="0" w:space="0" w:color="auto"/>
            <w:right w:val="none" w:sz="0" w:space="0" w:color="auto"/>
          </w:divBdr>
        </w:div>
        <w:div w:id="501049578">
          <w:marLeft w:val="0"/>
          <w:marRight w:val="0"/>
          <w:marTop w:val="0"/>
          <w:marBottom w:val="0"/>
          <w:divBdr>
            <w:top w:val="none" w:sz="0" w:space="0" w:color="auto"/>
            <w:left w:val="none" w:sz="0" w:space="0" w:color="auto"/>
            <w:bottom w:val="none" w:sz="0" w:space="0" w:color="auto"/>
            <w:right w:val="none" w:sz="0" w:space="0" w:color="auto"/>
          </w:divBdr>
        </w:div>
        <w:div w:id="315568371">
          <w:marLeft w:val="0"/>
          <w:marRight w:val="0"/>
          <w:marTop w:val="0"/>
          <w:marBottom w:val="0"/>
          <w:divBdr>
            <w:top w:val="none" w:sz="0" w:space="0" w:color="auto"/>
            <w:left w:val="none" w:sz="0" w:space="0" w:color="auto"/>
            <w:bottom w:val="none" w:sz="0" w:space="0" w:color="auto"/>
            <w:right w:val="none" w:sz="0" w:space="0" w:color="auto"/>
          </w:divBdr>
        </w:div>
        <w:div w:id="2146196530">
          <w:marLeft w:val="0"/>
          <w:marRight w:val="0"/>
          <w:marTop w:val="0"/>
          <w:marBottom w:val="0"/>
          <w:divBdr>
            <w:top w:val="none" w:sz="0" w:space="0" w:color="auto"/>
            <w:left w:val="none" w:sz="0" w:space="0" w:color="auto"/>
            <w:bottom w:val="none" w:sz="0" w:space="0" w:color="auto"/>
            <w:right w:val="none" w:sz="0" w:space="0" w:color="auto"/>
          </w:divBdr>
        </w:div>
        <w:div w:id="451485934">
          <w:marLeft w:val="0"/>
          <w:marRight w:val="0"/>
          <w:marTop w:val="0"/>
          <w:marBottom w:val="0"/>
          <w:divBdr>
            <w:top w:val="none" w:sz="0" w:space="0" w:color="auto"/>
            <w:left w:val="none" w:sz="0" w:space="0" w:color="auto"/>
            <w:bottom w:val="none" w:sz="0" w:space="0" w:color="auto"/>
            <w:right w:val="none" w:sz="0" w:space="0" w:color="auto"/>
          </w:divBdr>
        </w:div>
        <w:div w:id="175435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99DDC-61AE-4AEC-81F9-EEC0769C6749}">
  <ds:schemaRefs>
    <ds:schemaRef ds:uri="http://purl.org/dc/terms/"/>
    <ds:schemaRef ds:uri="http://schemas.microsoft.com/office/2006/documentManagement/types"/>
    <ds:schemaRef ds:uri="fe002713-cdad-4d1d-967c-86e69fbc62ee"/>
    <ds:schemaRef ds:uri="http://purl.org/dc/elements/1.1/"/>
    <ds:schemaRef ds:uri="http://schemas.microsoft.com/office/2006/metadata/properties"/>
    <ds:schemaRef ds:uri="f4ca094e-e3ed-44b2-8be1-04578b8f478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60C7D9-9D2B-4C66-B44A-F9904A24B176}">
  <ds:schemaRefs>
    <ds:schemaRef ds:uri="http://schemas.openxmlformats.org/officeDocument/2006/bibliography"/>
  </ds:schemaRefs>
</ds:datastoreItem>
</file>

<file path=customXml/itemProps3.xml><?xml version="1.0" encoding="utf-8"?>
<ds:datastoreItem xmlns:ds="http://schemas.openxmlformats.org/officeDocument/2006/customXml" ds:itemID="{FB1CE6CF-CAB1-47A4-8AFE-EBF1481D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8B0C0-DCED-4552-B62C-7A133DE91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35</cp:revision>
  <cp:lastPrinted>2021-01-21T16:13:00Z</cp:lastPrinted>
  <dcterms:created xsi:type="dcterms:W3CDTF">2023-09-24T14:42:00Z</dcterms:created>
  <dcterms:modified xsi:type="dcterms:W3CDTF">2023-09-28T10:10:00Z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